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ascii="宋体" w:hAnsi="宋体" w:eastAsia="宋体" w:cstheme="majorEastAsia"/>
          <w:b/>
          <w:color w:val="000000"/>
          <w:sz w:val="32"/>
          <w:szCs w:val="32"/>
        </w:rPr>
      </w:pPr>
      <w:r>
        <w:rPr>
          <w:rFonts w:hint="eastAsia" w:ascii="宋体" w:hAnsi="宋体" w:eastAsia="宋体" w:cstheme="majorEastAsia"/>
          <w:b/>
          <w:color w:val="000000"/>
          <w:sz w:val="32"/>
          <w:szCs w:val="32"/>
        </w:rPr>
        <w:t>合肥体育运动学校2024年</w:t>
      </w:r>
      <w:r>
        <w:rPr>
          <w:rFonts w:hint="eastAsia" w:ascii="宋体" w:hAnsi="宋体" w:eastAsia="宋体" w:cstheme="majorEastAsia"/>
          <w:b/>
          <w:color w:val="000000"/>
          <w:sz w:val="32"/>
          <w:szCs w:val="32"/>
          <w:lang w:val="en-US" w:eastAsia="zh-CN"/>
        </w:rPr>
        <w:t>三优比赛优质课及教育教学技能竞赛</w:t>
      </w:r>
      <w:r>
        <w:rPr>
          <w:rFonts w:hint="eastAsia" w:ascii="宋体" w:hAnsi="宋体" w:eastAsia="宋体" w:cstheme="majorEastAsia"/>
          <w:b/>
          <w:color w:val="000000"/>
          <w:sz w:val="32"/>
          <w:szCs w:val="32"/>
        </w:rPr>
        <w:t>参赛</w:t>
      </w:r>
      <w:r>
        <w:rPr>
          <w:rFonts w:ascii="宋体" w:hAnsi="宋体" w:eastAsia="宋体" w:cstheme="majorEastAsia"/>
          <w:b/>
          <w:color w:val="000000"/>
          <w:sz w:val="32"/>
          <w:szCs w:val="32"/>
        </w:rPr>
        <w:t>视频录制项目</w:t>
      </w:r>
      <w:r>
        <w:rPr>
          <w:rFonts w:hint="eastAsia" w:ascii="宋体" w:hAnsi="宋体" w:eastAsia="宋体" w:cstheme="majorEastAsia"/>
          <w:b/>
          <w:color w:val="000000"/>
          <w:sz w:val="32"/>
          <w:szCs w:val="32"/>
        </w:rPr>
        <w:t>询价</w:t>
      </w:r>
      <w:r>
        <w:rPr>
          <w:rFonts w:ascii="宋体" w:hAnsi="宋体" w:eastAsia="宋体" w:cstheme="majorEastAsia"/>
          <w:b/>
          <w:color w:val="000000"/>
          <w:sz w:val="32"/>
          <w:szCs w:val="32"/>
        </w:rPr>
        <w:t>公告</w:t>
      </w:r>
    </w:p>
    <w:p>
      <w:pPr>
        <w:widowControl/>
        <w:spacing w:line="360" w:lineRule="auto"/>
        <w:ind w:firstLine="480" w:firstLineChars="200"/>
        <w:rPr>
          <w:rFonts w:ascii="宋体" w:hAnsi="宋体" w:eastAsia="宋体" w:cs="Arial"/>
          <w:color w:val="000000"/>
          <w:sz w:val="24"/>
        </w:rPr>
      </w:pPr>
      <w:r>
        <w:rPr>
          <w:rFonts w:ascii="宋体" w:hAnsi="宋体" w:eastAsia="宋体" w:cs="Arial"/>
          <w:color w:val="000000"/>
          <w:sz w:val="24"/>
        </w:rPr>
        <w:t>根据2024年</w:t>
      </w:r>
      <w:r>
        <w:rPr>
          <w:rFonts w:hint="eastAsia" w:ascii="宋体" w:hAnsi="宋体" w:eastAsia="宋体" w:cs="Arial"/>
          <w:color w:val="000000"/>
          <w:sz w:val="24"/>
          <w:lang w:val="en-US" w:eastAsia="zh-CN"/>
        </w:rPr>
        <w:t>合肥市中专学校三优比赛及</w:t>
      </w:r>
      <w:r>
        <w:rPr>
          <w:rFonts w:ascii="宋体" w:hAnsi="宋体" w:eastAsia="宋体" w:cs="Arial"/>
          <w:color w:val="000000"/>
          <w:sz w:val="24"/>
        </w:rPr>
        <w:t>安徽省中等职业学校教育教学技能竞赛选拔赛相关要求，经研究决定，就我校教师参赛视频录制项目进行公开</w:t>
      </w:r>
      <w:r>
        <w:rPr>
          <w:rFonts w:hint="eastAsia" w:ascii="宋体" w:hAnsi="宋体" w:eastAsia="宋体" w:cs="Arial"/>
          <w:color w:val="000000"/>
          <w:sz w:val="24"/>
          <w:lang w:val="en-US" w:eastAsia="zh-CN"/>
        </w:rPr>
        <w:t>询价</w:t>
      </w:r>
      <w:r>
        <w:rPr>
          <w:rFonts w:ascii="宋体" w:hAnsi="宋体" w:eastAsia="宋体" w:cs="Arial"/>
          <w:color w:val="000000"/>
          <w:sz w:val="24"/>
        </w:rPr>
        <w:t>采购</w:t>
      </w:r>
      <w:r>
        <w:rPr>
          <w:rFonts w:hint="eastAsia" w:ascii="宋体" w:hAnsi="宋体" w:eastAsia="宋体" w:cs="Arial"/>
          <w:color w:val="000000"/>
          <w:sz w:val="24"/>
        </w:rPr>
        <w:t>，</w:t>
      </w:r>
      <w:r>
        <w:rPr>
          <w:rFonts w:ascii="宋体" w:hAnsi="宋体" w:eastAsia="宋体" w:cs="Arial"/>
          <w:color w:val="000000"/>
          <w:sz w:val="24"/>
        </w:rPr>
        <w:t>欢迎具备条件的</w:t>
      </w:r>
      <w:r>
        <w:rPr>
          <w:rFonts w:hint="eastAsia" w:ascii="宋体" w:hAnsi="宋体" w:eastAsia="宋体" w:cs="Arial"/>
          <w:color w:val="000000"/>
          <w:sz w:val="24"/>
        </w:rPr>
        <w:t>供应商</w:t>
      </w:r>
      <w:r>
        <w:rPr>
          <w:rFonts w:ascii="宋体" w:hAnsi="宋体" w:eastAsia="宋体" w:cs="Arial"/>
          <w:color w:val="000000"/>
          <w:sz w:val="24"/>
        </w:rPr>
        <w:t>参加。</w:t>
      </w:r>
    </w:p>
    <w:p>
      <w:pPr>
        <w:widowControl/>
        <w:spacing w:line="360" w:lineRule="auto"/>
        <w:rPr>
          <w:rFonts w:ascii="宋体" w:hAnsi="宋体" w:eastAsia="宋体" w:cs="Arial"/>
          <w:color w:val="000000"/>
          <w:sz w:val="24"/>
        </w:rPr>
      </w:pPr>
      <w:r>
        <w:rPr>
          <w:rFonts w:ascii="宋体" w:hAnsi="宋体" w:eastAsia="宋体" w:cs="Arial"/>
          <w:color w:val="000000"/>
          <w:sz w:val="24"/>
        </w:rPr>
        <w:t>（一）采购项目名称及内容</w:t>
      </w:r>
    </w:p>
    <w:p>
      <w:pPr>
        <w:widowControl/>
        <w:spacing w:line="360" w:lineRule="auto"/>
        <w:ind w:firstLine="480"/>
        <w:jc w:val="left"/>
        <w:rPr>
          <w:rFonts w:ascii="宋体" w:hAnsi="宋体" w:eastAsia="宋体" w:cs="Arial"/>
          <w:color w:val="000000"/>
          <w:sz w:val="24"/>
        </w:rPr>
      </w:pPr>
      <w:r>
        <w:rPr>
          <w:rFonts w:ascii="宋体" w:hAnsi="宋体" w:eastAsia="宋体" w:cs="Arial"/>
          <w:color w:val="000000"/>
          <w:sz w:val="24"/>
        </w:rPr>
        <w:t>1、项目名称：</w:t>
      </w:r>
      <w:r>
        <w:rPr>
          <w:rFonts w:hint="eastAsia" w:ascii="宋体" w:hAnsi="宋体" w:eastAsia="宋体" w:cs="Arial"/>
          <w:color w:val="000000"/>
          <w:sz w:val="24"/>
        </w:rPr>
        <w:t>合肥体育运动学校2024年</w:t>
      </w:r>
      <w:r>
        <w:rPr>
          <w:rFonts w:hint="eastAsia" w:ascii="宋体" w:hAnsi="宋体" w:eastAsia="宋体" w:cs="Arial"/>
          <w:color w:val="000000"/>
          <w:sz w:val="24"/>
          <w:lang w:val="en-US" w:eastAsia="zh-CN"/>
        </w:rPr>
        <w:t>三优比赛优质课及</w:t>
      </w:r>
      <w:r>
        <w:rPr>
          <w:rFonts w:hint="eastAsia" w:ascii="宋体" w:hAnsi="宋体" w:eastAsia="宋体" w:cs="Arial"/>
          <w:color w:val="000000"/>
          <w:sz w:val="24"/>
        </w:rPr>
        <w:t>教育教学技能竞赛参赛</w:t>
      </w:r>
      <w:r>
        <w:rPr>
          <w:rFonts w:ascii="宋体" w:hAnsi="宋体" w:eastAsia="宋体" w:cs="Arial"/>
          <w:color w:val="000000"/>
          <w:sz w:val="24"/>
        </w:rPr>
        <w:t>视频录制项目</w:t>
      </w:r>
    </w:p>
    <w:p>
      <w:pPr>
        <w:widowControl/>
        <w:spacing w:line="360" w:lineRule="auto"/>
        <w:ind w:firstLine="480"/>
        <w:jc w:val="left"/>
        <w:rPr>
          <w:rFonts w:hint="eastAsia" w:ascii="宋体" w:hAnsi="宋体" w:eastAsia="宋体" w:cs="Arial"/>
          <w:color w:val="000000"/>
          <w:sz w:val="24"/>
          <w:lang w:val="en-US" w:eastAsia="zh-CN"/>
        </w:rPr>
      </w:pPr>
      <w:r>
        <w:rPr>
          <w:rFonts w:ascii="宋体" w:hAnsi="宋体" w:eastAsia="宋体" w:cs="Arial"/>
          <w:color w:val="000000"/>
          <w:sz w:val="24"/>
        </w:rPr>
        <w:t>2、项目概算：</w:t>
      </w:r>
      <w:r>
        <w:rPr>
          <w:rFonts w:hint="eastAsia" w:ascii="宋体" w:hAnsi="宋体" w:eastAsia="宋体" w:cs="Arial"/>
          <w:color w:val="000000"/>
          <w:sz w:val="24"/>
          <w:lang w:val="en-US" w:eastAsia="zh-CN"/>
        </w:rPr>
        <w:t>4.9</w:t>
      </w:r>
      <w:r>
        <w:rPr>
          <w:rFonts w:ascii="宋体" w:hAnsi="宋体" w:eastAsia="宋体" w:cs="Arial"/>
          <w:color w:val="000000"/>
          <w:sz w:val="24"/>
        </w:rPr>
        <w:t>万元</w:t>
      </w:r>
      <w:r>
        <w:rPr>
          <w:rFonts w:hint="eastAsia" w:ascii="宋体" w:hAnsi="宋体" w:eastAsia="宋体" w:cs="Arial"/>
          <w:color w:val="000000"/>
          <w:sz w:val="24"/>
          <w:lang w:val="en-US" w:eastAsia="zh-CN"/>
        </w:rPr>
        <w:t xml:space="preserve"> </w:t>
      </w:r>
    </w:p>
    <w:p>
      <w:pPr>
        <w:widowControl/>
        <w:spacing w:line="360" w:lineRule="auto"/>
        <w:ind w:firstLine="480" w:firstLineChars="200"/>
        <w:rPr>
          <w:rStyle w:val="16"/>
          <w:rFonts w:hint="default"/>
        </w:rPr>
      </w:pPr>
      <w:r>
        <w:rPr>
          <w:rFonts w:ascii="宋体" w:hAnsi="宋体" w:eastAsia="宋体" w:cs="Arial"/>
          <w:color w:val="000000"/>
          <w:sz w:val="24"/>
        </w:rPr>
        <w:t>3、项目内容：</w:t>
      </w:r>
      <w:r>
        <w:rPr>
          <w:rStyle w:val="16"/>
          <w:rFonts w:hint="default"/>
        </w:rPr>
        <w:t>详见采购需求</w:t>
      </w:r>
    </w:p>
    <w:p>
      <w:pPr>
        <w:widowControl/>
        <w:spacing w:line="360" w:lineRule="auto"/>
        <w:ind w:firstLine="480" w:firstLineChars="200"/>
        <w:rPr>
          <w:rFonts w:ascii="宋体" w:hAnsi="宋体" w:eastAsia="宋体" w:cs="Arial"/>
          <w:color w:val="000000"/>
          <w:sz w:val="24"/>
        </w:rPr>
      </w:pPr>
      <w:r>
        <w:rPr>
          <w:rFonts w:hint="eastAsia" w:ascii="宋体" w:hAnsi="宋体" w:eastAsia="宋体" w:cs="Arial"/>
          <w:color w:val="000000"/>
          <w:sz w:val="24"/>
        </w:rPr>
        <w:t>4、</w:t>
      </w:r>
      <w:r>
        <w:rPr>
          <w:rFonts w:ascii="宋体" w:hAnsi="宋体" w:eastAsia="宋体" w:cs="Arial"/>
          <w:color w:val="000000"/>
          <w:sz w:val="24"/>
        </w:rPr>
        <w:t>项目地点：</w:t>
      </w:r>
      <w:r>
        <w:rPr>
          <w:rFonts w:hint="eastAsia" w:ascii="宋体" w:hAnsi="宋体" w:eastAsia="宋体" w:cs="Arial"/>
          <w:color w:val="000000"/>
          <w:sz w:val="24"/>
        </w:rPr>
        <w:t>合肥市青阳路7号</w:t>
      </w:r>
    </w:p>
    <w:p>
      <w:pPr>
        <w:widowControl/>
        <w:spacing w:line="360" w:lineRule="auto"/>
        <w:ind w:firstLine="480" w:firstLineChars="200"/>
        <w:rPr>
          <w:rFonts w:ascii="宋体" w:hAnsi="宋体" w:eastAsia="宋体" w:cs="Arial"/>
          <w:color w:val="000000"/>
          <w:sz w:val="24"/>
        </w:rPr>
      </w:pPr>
      <w:r>
        <w:rPr>
          <w:rFonts w:hint="eastAsia" w:ascii="宋体" w:hAnsi="宋体" w:eastAsia="宋体" w:cs="Arial"/>
          <w:color w:val="000000"/>
          <w:sz w:val="24"/>
        </w:rPr>
        <w:t>5</w:t>
      </w:r>
      <w:r>
        <w:rPr>
          <w:rFonts w:hint="eastAsia" w:ascii="宋体" w:hAnsi="宋体" w:eastAsia="宋体" w:cs="宋体"/>
          <w:color w:val="000000"/>
          <w:sz w:val="24"/>
        </w:rPr>
        <w:t>、项目单位：</w:t>
      </w:r>
      <w:r>
        <w:rPr>
          <w:rStyle w:val="16"/>
          <w:rFonts w:hint="default"/>
        </w:rPr>
        <w:t>合肥体育运动学校</w:t>
      </w:r>
    </w:p>
    <w:p>
      <w:pPr>
        <w:widowControl/>
        <w:spacing w:line="360" w:lineRule="auto"/>
        <w:rPr>
          <w:rFonts w:ascii="宋体" w:hAnsi="宋体" w:eastAsia="宋体" w:cs="宋体"/>
          <w:color w:val="000000"/>
          <w:sz w:val="24"/>
        </w:rPr>
      </w:pPr>
      <w:r>
        <w:rPr>
          <w:rFonts w:hint="eastAsia" w:ascii="宋体" w:hAnsi="宋体" w:eastAsia="宋体" w:cs="宋体"/>
          <w:color w:val="000000"/>
          <w:sz w:val="24"/>
        </w:rPr>
        <w:t>（二）投标人资格</w:t>
      </w:r>
    </w:p>
    <w:p>
      <w:pPr>
        <w:widowControl/>
        <w:spacing w:line="360" w:lineRule="auto"/>
        <w:ind w:firstLine="480" w:firstLineChars="200"/>
        <w:rPr>
          <w:rFonts w:ascii="宋体" w:hAnsi="宋体" w:eastAsia="宋体"/>
          <w:color w:val="000000"/>
          <w:sz w:val="24"/>
        </w:rPr>
      </w:pPr>
      <w:r>
        <w:rPr>
          <w:rFonts w:ascii="宋体" w:hAnsi="宋体" w:eastAsia="宋体" w:cs="Arial"/>
          <w:color w:val="000000"/>
          <w:sz w:val="24"/>
        </w:rPr>
        <w:t>1</w:t>
      </w:r>
      <w:r>
        <w:rPr>
          <w:rFonts w:hint="eastAsia" w:ascii="宋体" w:hAnsi="宋体" w:eastAsia="宋体" w:cs="宋体"/>
          <w:color w:val="000000"/>
          <w:sz w:val="24"/>
        </w:rPr>
        <w:t>、</w:t>
      </w:r>
      <w:r>
        <w:rPr>
          <w:rFonts w:hint="eastAsia" w:ascii="宋体" w:hAnsi="宋体" w:eastAsia="宋体"/>
          <w:color w:val="000000"/>
          <w:sz w:val="24"/>
        </w:rPr>
        <w:t>符合</w:t>
      </w:r>
      <w:r>
        <w:rPr>
          <w:rFonts w:ascii="宋体" w:hAnsi="宋体" w:eastAsia="宋体"/>
          <w:color w:val="000000"/>
          <w:sz w:val="24"/>
        </w:rPr>
        <w:t>《政府采购法》第二十二条的</w:t>
      </w:r>
      <w:r>
        <w:rPr>
          <w:rFonts w:hint="eastAsia" w:ascii="宋体" w:hAnsi="宋体" w:eastAsia="宋体"/>
          <w:color w:val="000000"/>
          <w:sz w:val="24"/>
        </w:rPr>
        <w:t>规定；</w:t>
      </w:r>
    </w:p>
    <w:p>
      <w:pPr>
        <w:widowControl/>
        <w:spacing w:line="360" w:lineRule="auto"/>
        <w:ind w:firstLine="480" w:firstLineChars="200"/>
        <w:rPr>
          <w:rFonts w:ascii="宋体" w:hAnsi="宋体" w:eastAsia="宋体"/>
          <w:color w:val="ED7D31" w:themeColor="accent2"/>
          <w:sz w:val="24"/>
          <w14:textFill>
            <w14:solidFill>
              <w14:schemeClr w14:val="accent2"/>
            </w14:solidFill>
          </w14:textFill>
        </w:rPr>
      </w:pPr>
      <w:r>
        <w:rPr>
          <w:rFonts w:ascii="宋体" w:hAnsi="宋体" w:eastAsia="宋体" w:cs="Arial"/>
          <w:color w:val="000000"/>
          <w:sz w:val="24"/>
        </w:rPr>
        <w:t>2</w:t>
      </w:r>
      <w:r>
        <w:rPr>
          <w:rFonts w:hint="eastAsia" w:ascii="宋体" w:hAnsi="宋体" w:eastAsia="宋体" w:cs="宋体"/>
          <w:color w:val="000000"/>
          <w:sz w:val="24"/>
        </w:rPr>
        <w:t>、</w:t>
      </w:r>
      <w:r>
        <w:rPr>
          <w:rFonts w:hint="eastAsia" w:ascii="宋体" w:hAnsi="宋体" w:eastAsia="宋体"/>
          <w:color w:val="000000"/>
          <w:sz w:val="24"/>
        </w:rPr>
        <w:t>无以下不良信用记录情形：</w:t>
      </w:r>
    </w:p>
    <w:p>
      <w:pPr>
        <w:widowControl/>
        <w:spacing w:line="360" w:lineRule="auto"/>
        <w:ind w:firstLine="480" w:firstLineChars="200"/>
        <w:rPr>
          <w:rFonts w:ascii="宋体" w:hAnsi="宋体" w:eastAsia="宋体"/>
          <w:color w:val="000000"/>
          <w:sz w:val="24"/>
        </w:rPr>
      </w:pPr>
      <w:r>
        <w:rPr>
          <w:rFonts w:hint="eastAsia" w:ascii="宋体" w:hAnsi="宋体" w:eastAsia="宋体"/>
          <w:color w:val="000000"/>
          <w:sz w:val="24"/>
        </w:rPr>
        <w:t>（1）被人民法院列入失信被执行人；</w:t>
      </w:r>
    </w:p>
    <w:p>
      <w:pPr>
        <w:widowControl/>
        <w:spacing w:line="360" w:lineRule="auto"/>
        <w:ind w:firstLine="480" w:firstLineChars="200"/>
        <w:rPr>
          <w:rFonts w:ascii="宋体" w:hAnsi="宋体" w:eastAsia="宋体"/>
          <w:color w:val="000000"/>
          <w:sz w:val="24"/>
        </w:rPr>
      </w:pPr>
      <w:r>
        <w:rPr>
          <w:rFonts w:hint="eastAsia" w:ascii="宋体" w:hAnsi="宋体" w:eastAsia="宋体"/>
          <w:color w:val="000000"/>
          <w:sz w:val="24"/>
        </w:rPr>
        <w:t>（2）单位、法定代表人被人民检察院列入行贿犯罪档案；</w:t>
      </w:r>
    </w:p>
    <w:p>
      <w:pPr>
        <w:widowControl/>
        <w:spacing w:line="360" w:lineRule="auto"/>
        <w:ind w:firstLine="480" w:firstLineChars="200"/>
        <w:rPr>
          <w:rFonts w:ascii="宋体" w:hAnsi="宋体" w:eastAsia="宋体"/>
          <w:color w:val="000000"/>
          <w:sz w:val="24"/>
        </w:rPr>
      </w:pPr>
      <w:r>
        <w:rPr>
          <w:rFonts w:hint="eastAsia" w:ascii="宋体" w:hAnsi="宋体" w:eastAsia="宋体"/>
          <w:color w:val="000000"/>
          <w:sz w:val="24"/>
        </w:rPr>
        <w:t>（3）被工商行政管理部门列入企业经营异常名录；</w:t>
      </w:r>
    </w:p>
    <w:p>
      <w:pPr>
        <w:widowControl/>
        <w:spacing w:line="360" w:lineRule="auto"/>
        <w:ind w:firstLine="480" w:firstLineChars="200"/>
        <w:rPr>
          <w:rFonts w:ascii="宋体" w:hAnsi="宋体" w:eastAsia="宋体"/>
          <w:color w:val="000000"/>
          <w:sz w:val="24"/>
        </w:rPr>
      </w:pPr>
      <w:r>
        <w:rPr>
          <w:rFonts w:hint="eastAsia" w:ascii="宋体" w:hAnsi="宋体" w:eastAsia="宋体"/>
          <w:color w:val="000000"/>
          <w:sz w:val="24"/>
        </w:rPr>
        <w:t>（4）被税务部门列入重大税收违法案件当事人名单；</w:t>
      </w:r>
    </w:p>
    <w:p>
      <w:pPr>
        <w:widowControl/>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（5）被政府采购监管部门列入政府采购严重违法失信行为记录名单。</w:t>
      </w:r>
    </w:p>
    <w:p>
      <w:pPr>
        <w:widowControl/>
        <w:spacing w:line="360" w:lineRule="auto"/>
        <w:rPr>
          <w:rFonts w:hint="eastAsia" w:ascii="宋体" w:hAnsi="宋体" w:eastAsia="宋体" w:cs="宋体"/>
          <w:color w:val="000000"/>
          <w:sz w:val="24"/>
        </w:rPr>
      </w:pPr>
      <w:r>
        <w:rPr>
          <w:rFonts w:hint="eastAsia" w:ascii="宋体" w:hAnsi="宋体" w:eastAsia="宋体" w:cs="宋体"/>
          <w:color w:val="000000"/>
          <w:sz w:val="24"/>
        </w:rPr>
        <w:t>（三）获取采购文件</w:t>
      </w:r>
    </w:p>
    <w:p>
      <w:pPr>
        <w:widowControl/>
        <w:spacing w:line="360" w:lineRule="auto"/>
        <w:ind w:left="1439" w:leftChars="228" w:hanging="960" w:hangingChars="400"/>
        <w:jc w:val="both"/>
        <w:rPr>
          <w:rFonts w:hint="eastAsia" w:ascii="宋体" w:hAnsi="宋体" w:eastAsia="宋体" w:cs="Arial"/>
          <w:color w:val="000000" w:themeColor="text1"/>
          <w:sz w:val="24"/>
          <w14:textFill>
            <w14:solidFill>
              <w14:schemeClr w14:val="tx1"/>
            </w14:solidFill>
          </w14:textFill>
        </w:rPr>
      </w:pPr>
      <w:r>
        <w:rPr>
          <w:rFonts w:hint="eastAsia" w:ascii="宋体" w:hAnsi="宋体" w:eastAsia="宋体" w:cs="宋体"/>
          <w:color w:val="000000"/>
          <w:sz w:val="24"/>
        </w:rPr>
        <w:t>时间：202</w:t>
      </w:r>
      <w:r>
        <w:rPr>
          <w:rFonts w:hint="eastAsia" w:ascii="宋体" w:hAnsi="宋体" w:eastAsia="宋体" w:cs="宋体"/>
          <w:color w:val="000000"/>
          <w:sz w:val="24"/>
          <w:lang w:val="en-US" w:eastAsia="zh-CN"/>
        </w:rPr>
        <w:t>4</w:t>
      </w:r>
      <w:r>
        <w:rPr>
          <w:rFonts w:hint="eastAsia" w:ascii="宋体" w:hAnsi="宋体" w:eastAsia="宋体" w:cs="宋体"/>
          <w:color w:val="000000"/>
          <w:sz w:val="24"/>
        </w:rPr>
        <w:t>年0</w:t>
      </w:r>
      <w:r>
        <w:rPr>
          <w:rFonts w:hint="eastAsia" w:ascii="宋体" w:hAnsi="宋体" w:eastAsia="宋体" w:cs="宋体"/>
          <w:color w:val="000000" w:themeColor="text1"/>
          <w:sz w:val="24"/>
          <w:lang w:val="en-US" w:eastAsia="zh-CN"/>
          <w14:textFill>
            <w14:solidFill>
              <w14:schemeClr w14:val="tx1"/>
            </w14:solidFill>
          </w14:textFill>
        </w:rPr>
        <w:t>3</w:t>
      </w:r>
      <w:r>
        <w:rPr>
          <w:rFonts w:hint="eastAsia" w:ascii="宋体" w:hAnsi="宋体" w:eastAsia="宋体" w:cs="宋体"/>
          <w:color w:val="000000" w:themeColor="text1"/>
          <w:sz w:val="24"/>
          <w14:textFill>
            <w14:solidFill>
              <w14:schemeClr w14:val="tx1"/>
            </w14:solidFill>
          </w14:textFill>
        </w:rPr>
        <w:t>月</w:t>
      </w:r>
      <w:r>
        <w:rPr>
          <w:rFonts w:hint="eastAsia" w:ascii="宋体" w:hAnsi="宋体" w:eastAsia="宋体" w:cs="Arial"/>
          <w:color w:val="000000" w:themeColor="text1"/>
          <w:sz w:val="24"/>
          <w:lang w:val="en-US" w:eastAsia="zh-CN"/>
          <w14:textFill>
            <w14:solidFill>
              <w14:schemeClr w14:val="tx1"/>
            </w14:solidFill>
          </w14:textFill>
        </w:rPr>
        <w:t>19</w:t>
      </w:r>
      <w:r>
        <w:rPr>
          <w:rFonts w:hint="eastAsia" w:ascii="宋体" w:hAnsi="宋体" w:eastAsia="宋体" w:cs="Arial"/>
          <w:color w:val="000000" w:themeColor="text1"/>
          <w:sz w:val="24"/>
          <w14:textFill>
            <w14:solidFill>
              <w14:schemeClr w14:val="tx1"/>
            </w14:solidFill>
          </w14:textFill>
        </w:rPr>
        <w:t>日至202</w:t>
      </w:r>
      <w:r>
        <w:rPr>
          <w:rFonts w:hint="eastAsia" w:ascii="宋体" w:hAnsi="宋体" w:eastAsia="宋体" w:cs="Arial"/>
          <w:color w:val="000000" w:themeColor="text1"/>
          <w:sz w:val="24"/>
          <w:lang w:val="en-US" w:eastAsia="zh-CN"/>
          <w14:textFill>
            <w14:solidFill>
              <w14:schemeClr w14:val="tx1"/>
            </w14:solidFill>
          </w14:textFill>
        </w:rPr>
        <w:t>4</w:t>
      </w:r>
      <w:r>
        <w:rPr>
          <w:rFonts w:hint="eastAsia" w:ascii="宋体" w:hAnsi="宋体" w:eastAsia="宋体" w:cs="Arial"/>
          <w:color w:val="000000" w:themeColor="text1"/>
          <w:sz w:val="24"/>
          <w14:textFill>
            <w14:solidFill>
              <w14:schemeClr w14:val="tx1"/>
            </w14:solidFill>
          </w14:textFill>
        </w:rPr>
        <w:t>年0</w:t>
      </w:r>
      <w:r>
        <w:rPr>
          <w:rFonts w:hint="eastAsia" w:ascii="宋体" w:hAnsi="宋体" w:eastAsia="宋体" w:cs="Arial"/>
          <w:color w:val="000000" w:themeColor="text1"/>
          <w:sz w:val="24"/>
          <w:lang w:val="en-US" w:eastAsia="zh-CN"/>
          <w14:textFill>
            <w14:solidFill>
              <w14:schemeClr w14:val="tx1"/>
            </w14:solidFill>
          </w14:textFill>
        </w:rPr>
        <w:t>3</w:t>
      </w:r>
      <w:r>
        <w:rPr>
          <w:rFonts w:hint="eastAsia" w:ascii="宋体" w:hAnsi="宋体" w:eastAsia="宋体" w:cs="Arial"/>
          <w:color w:val="000000" w:themeColor="text1"/>
          <w:sz w:val="24"/>
          <w14:textFill>
            <w14:solidFill>
              <w14:schemeClr w14:val="tx1"/>
            </w14:solidFill>
          </w14:textFill>
        </w:rPr>
        <w:t>月</w:t>
      </w:r>
      <w:r>
        <w:rPr>
          <w:rFonts w:hint="eastAsia" w:ascii="宋体" w:hAnsi="宋体" w:eastAsia="宋体" w:cs="Arial"/>
          <w:color w:val="000000" w:themeColor="text1"/>
          <w:sz w:val="24"/>
          <w:lang w:val="en-US" w:eastAsia="zh-CN"/>
          <w14:textFill>
            <w14:solidFill>
              <w14:schemeClr w14:val="tx1"/>
            </w14:solidFill>
          </w14:textFill>
        </w:rPr>
        <w:t>21</w:t>
      </w:r>
      <w:r>
        <w:rPr>
          <w:rFonts w:hint="eastAsia" w:ascii="宋体" w:hAnsi="宋体" w:eastAsia="宋体" w:cs="Arial"/>
          <w:color w:val="000000" w:themeColor="text1"/>
          <w:sz w:val="24"/>
          <w14:textFill>
            <w14:solidFill>
              <w14:schemeClr w14:val="tx1"/>
            </w14:solidFill>
          </w14:textFill>
        </w:rPr>
        <w:t>日，每天上午</w:t>
      </w:r>
      <w:r>
        <w:rPr>
          <w:rFonts w:hint="eastAsia" w:ascii="宋体" w:hAnsi="宋体" w:eastAsia="宋体" w:cs="Arial"/>
          <w:color w:val="000000" w:themeColor="text1"/>
          <w:sz w:val="24"/>
          <w:lang w:val="en-US" w:eastAsia="zh-CN"/>
          <w14:textFill>
            <w14:solidFill>
              <w14:schemeClr w14:val="tx1"/>
            </w14:solidFill>
          </w14:textFill>
        </w:rPr>
        <w:t>8</w:t>
      </w:r>
      <w:r>
        <w:rPr>
          <w:rFonts w:hint="eastAsia" w:ascii="宋体" w:hAnsi="宋体" w:eastAsia="宋体" w:cs="Arial"/>
          <w:color w:val="000000" w:themeColor="text1"/>
          <w:sz w:val="24"/>
          <w14:textFill>
            <w14:solidFill>
              <w14:schemeClr w14:val="tx1"/>
            </w14:solidFill>
          </w14:textFill>
        </w:rPr>
        <w:t>:</w:t>
      </w:r>
      <w:r>
        <w:rPr>
          <w:rFonts w:hint="eastAsia" w:ascii="宋体" w:hAnsi="宋体" w:eastAsia="宋体" w:cs="Arial"/>
          <w:color w:val="000000" w:themeColor="text1"/>
          <w:sz w:val="24"/>
          <w:lang w:val="en-US" w:eastAsia="zh-CN"/>
          <w14:textFill>
            <w14:solidFill>
              <w14:schemeClr w14:val="tx1"/>
            </w14:solidFill>
          </w14:textFill>
        </w:rPr>
        <w:t>3</w:t>
      </w:r>
      <w:r>
        <w:rPr>
          <w:rFonts w:hint="eastAsia" w:ascii="宋体" w:hAnsi="宋体" w:eastAsia="宋体" w:cs="Arial"/>
          <w:color w:val="000000" w:themeColor="text1"/>
          <w:sz w:val="24"/>
          <w14:textFill>
            <w14:solidFill>
              <w14:schemeClr w14:val="tx1"/>
            </w14:solidFill>
          </w14:textFill>
        </w:rPr>
        <w:t>0至12:00，</w:t>
      </w:r>
    </w:p>
    <w:p>
      <w:pPr>
        <w:widowControl/>
        <w:spacing w:line="360" w:lineRule="auto"/>
        <w:ind w:left="1437" w:leftChars="570" w:hanging="240" w:hangingChars="100"/>
        <w:jc w:val="both"/>
        <w:rPr>
          <w:rFonts w:hint="eastAsia" w:ascii="宋体" w:hAnsi="宋体" w:eastAsia="宋体" w:cs="Arial"/>
          <w:color w:val="000000" w:themeColor="text1"/>
          <w:sz w:val="24"/>
          <w14:textFill>
            <w14:solidFill>
              <w14:schemeClr w14:val="tx1"/>
            </w14:solidFill>
          </w14:textFill>
        </w:rPr>
      </w:pPr>
      <w:r>
        <w:rPr>
          <w:rFonts w:hint="eastAsia" w:ascii="宋体" w:hAnsi="宋体" w:eastAsia="宋体" w:cs="Arial"/>
          <w:color w:val="000000" w:themeColor="text1"/>
          <w:sz w:val="24"/>
          <w14:textFill>
            <w14:solidFill>
              <w14:schemeClr w14:val="tx1"/>
            </w14:solidFill>
          </w14:textFill>
        </w:rPr>
        <w:t>下午</w:t>
      </w:r>
      <w:r>
        <w:rPr>
          <w:rFonts w:hint="eastAsia" w:ascii="宋体" w:hAnsi="宋体" w:eastAsia="宋体" w:cs="Arial"/>
          <w:color w:val="000000" w:themeColor="text1"/>
          <w:sz w:val="24"/>
          <w:lang w:val="en-US" w:eastAsia="zh-CN"/>
          <w14:textFill>
            <w14:solidFill>
              <w14:schemeClr w14:val="tx1"/>
            </w14:solidFill>
          </w14:textFill>
        </w:rPr>
        <w:t>2</w:t>
      </w:r>
      <w:r>
        <w:rPr>
          <w:rFonts w:hint="eastAsia" w:ascii="宋体" w:hAnsi="宋体" w:eastAsia="宋体" w:cs="Arial"/>
          <w:color w:val="000000" w:themeColor="text1"/>
          <w:sz w:val="24"/>
          <w14:textFill>
            <w14:solidFill>
              <w14:schemeClr w14:val="tx1"/>
            </w14:solidFill>
          </w14:textFill>
        </w:rPr>
        <w:t>:</w:t>
      </w:r>
      <w:r>
        <w:rPr>
          <w:rFonts w:hint="eastAsia" w:ascii="宋体" w:hAnsi="宋体" w:eastAsia="宋体" w:cs="Arial"/>
          <w:color w:val="000000" w:themeColor="text1"/>
          <w:sz w:val="24"/>
          <w:lang w:val="en-US" w:eastAsia="zh-CN"/>
          <w14:textFill>
            <w14:solidFill>
              <w14:schemeClr w14:val="tx1"/>
            </w14:solidFill>
          </w14:textFill>
        </w:rPr>
        <w:t>3</w:t>
      </w:r>
      <w:r>
        <w:rPr>
          <w:rFonts w:hint="eastAsia" w:ascii="宋体" w:hAnsi="宋体" w:eastAsia="宋体" w:cs="Arial"/>
          <w:color w:val="000000" w:themeColor="text1"/>
          <w:sz w:val="24"/>
          <w14:textFill>
            <w14:solidFill>
              <w14:schemeClr w14:val="tx1"/>
            </w14:solidFill>
          </w14:textFill>
        </w:rPr>
        <w:t>0至</w:t>
      </w:r>
      <w:r>
        <w:rPr>
          <w:rFonts w:hint="eastAsia" w:ascii="宋体" w:hAnsi="宋体" w:eastAsia="宋体" w:cs="Arial"/>
          <w:color w:val="000000" w:themeColor="text1"/>
          <w:sz w:val="24"/>
          <w:lang w:val="en-US" w:eastAsia="zh-CN"/>
          <w14:textFill>
            <w14:solidFill>
              <w14:schemeClr w14:val="tx1"/>
            </w14:solidFill>
          </w14:textFill>
        </w:rPr>
        <w:t>5</w:t>
      </w:r>
      <w:r>
        <w:rPr>
          <w:rFonts w:hint="eastAsia" w:ascii="宋体" w:hAnsi="宋体" w:eastAsia="宋体" w:cs="Arial"/>
          <w:color w:val="000000" w:themeColor="text1"/>
          <w:sz w:val="24"/>
          <w14:textFill>
            <w14:solidFill>
              <w14:schemeClr w14:val="tx1"/>
            </w14:solidFill>
          </w14:textFill>
        </w:rPr>
        <w:t>:30（北京时间，法定节假日除外）</w:t>
      </w:r>
    </w:p>
    <w:p>
      <w:pPr>
        <w:widowControl/>
        <w:spacing w:line="360" w:lineRule="auto"/>
        <w:ind w:left="1199" w:leftChars="228" w:hanging="720" w:hangingChars="300"/>
        <w:rPr>
          <w:rFonts w:hint="eastAsia" w:ascii="宋体" w:hAnsi="宋体" w:eastAsia="宋体" w:cs="Arial"/>
          <w:color w:val="000000" w:themeColor="text1"/>
          <w:sz w:val="24"/>
          <w14:textFill>
            <w14:solidFill>
              <w14:schemeClr w14:val="tx1"/>
            </w14:solidFill>
          </w14:textFill>
        </w:rPr>
      </w:pPr>
      <w:r>
        <w:rPr>
          <w:rFonts w:hint="eastAsia" w:ascii="宋体" w:hAnsi="宋体" w:eastAsia="宋体" w:cs="Arial"/>
          <w:color w:val="000000" w:themeColor="text1"/>
          <w:sz w:val="24"/>
          <w14:textFill>
            <w14:solidFill>
              <w14:schemeClr w14:val="tx1"/>
            </w14:solidFill>
          </w14:textFill>
        </w:rPr>
        <w:t>方式：</w:t>
      </w:r>
      <w:r>
        <w:rPr>
          <w:rFonts w:hint="eastAsia" w:ascii="宋体" w:hAnsi="宋体" w:eastAsia="宋体" w:cs="Arial"/>
          <w:color w:val="000000" w:themeColor="text1"/>
          <w:sz w:val="24"/>
          <w:lang w:val="en-US" w:eastAsia="zh-CN"/>
          <w14:textFill>
            <w14:solidFill>
              <w14:schemeClr w14:val="tx1"/>
            </w14:solidFill>
          </w14:textFill>
        </w:rPr>
        <w:t>到合肥体育运动学校教务处报名，然后领取询价通知书。未报名投标人，不得参与投标。</w:t>
      </w:r>
    </w:p>
    <w:p>
      <w:pPr>
        <w:widowControl/>
        <w:spacing w:line="360" w:lineRule="auto"/>
        <w:ind w:firstLine="480" w:firstLineChars="200"/>
        <w:rPr>
          <w:rFonts w:hint="eastAsia" w:ascii="宋体" w:hAnsi="宋体" w:eastAsia="宋体" w:cs="Arial"/>
          <w:color w:val="000000" w:themeColor="text1"/>
          <w:sz w:val="24"/>
          <w14:textFill>
            <w14:solidFill>
              <w14:schemeClr w14:val="tx1"/>
            </w14:solidFill>
          </w14:textFill>
        </w:rPr>
      </w:pPr>
      <w:r>
        <w:rPr>
          <w:rFonts w:hint="eastAsia" w:ascii="宋体" w:hAnsi="宋体" w:eastAsia="宋体" w:cs="Arial"/>
          <w:color w:val="000000" w:themeColor="text1"/>
          <w:sz w:val="24"/>
          <w14:textFill>
            <w14:solidFill>
              <w14:schemeClr w14:val="tx1"/>
            </w14:solidFill>
          </w14:textFill>
        </w:rPr>
        <w:t>售价：免费</w:t>
      </w:r>
    </w:p>
    <w:p>
      <w:pPr>
        <w:widowControl/>
        <w:spacing w:line="360" w:lineRule="auto"/>
        <w:rPr>
          <w:rFonts w:ascii="宋体" w:hAnsi="宋体" w:eastAsia="宋体" w:cs="Arial"/>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w:t>
      </w:r>
      <w:r>
        <w:rPr>
          <w:rFonts w:hint="eastAsia" w:ascii="宋体" w:hAnsi="宋体" w:eastAsia="宋体" w:cs="宋体"/>
          <w:color w:val="000000" w:themeColor="text1"/>
          <w:sz w:val="24"/>
          <w:lang w:eastAsia="zh-CN"/>
          <w14:textFill>
            <w14:solidFill>
              <w14:schemeClr w14:val="tx1"/>
            </w14:solidFill>
          </w14:textFill>
        </w:rPr>
        <w:t>四</w:t>
      </w:r>
      <w:r>
        <w:rPr>
          <w:rFonts w:ascii="宋体" w:hAnsi="宋体" w:eastAsia="宋体" w:cs="Arial"/>
          <w:color w:val="000000" w:themeColor="text1"/>
          <w:sz w:val="24"/>
          <w14:textFill>
            <w14:solidFill>
              <w14:schemeClr w14:val="tx1"/>
            </w14:solidFill>
          </w14:textFill>
        </w:rPr>
        <w:t>）开标时间及地点</w:t>
      </w:r>
    </w:p>
    <w:p>
      <w:pPr>
        <w:widowControl/>
        <w:spacing w:line="360" w:lineRule="auto"/>
        <w:ind w:firstLine="480" w:firstLineChars="200"/>
        <w:rPr>
          <w:rFonts w:hint="eastAsia" w:ascii="宋体" w:hAnsi="宋体" w:eastAsia="宋体"/>
          <w:color w:val="000000" w:themeColor="text1"/>
          <w:sz w:val="24"/>
          <w:lang w:eastAsia="zh-CN"/>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开标时间：</w:t>
      </w:r>
      <w:r>
        <w:rPr>
          <w:rFonts w:ascii="宋体" w:hAnsi="宋体" w:eastAsia="宋体"/>
          <w:color w:val="000000" w:themeColor="text1"/>
          <w:sz w:val="24"/>
          <w14:textFill>
            <w14:solidFill>
              <w14:schemeClr w14:val="tx1"/>
            </w14:solidFill>
          </w14:textFill>
        </w:rPr>
        <w:t>202</w:t>
      </w:r>
      <w:r>
        <w:rPr>
          <w:rFonts w:hint="eastAsia" w:ascii="宋体" w:hAnsi="宋体" w:eastAsia="宋体"/>
          <w:color w:val="000000" w:themeColor="text1"/>
          <w:sz w:val="24"/>
          <w14:textFill>
            <w14:solidFill>
              <w14:schemeClr w14:val="tx1"/>
            </w14:solidFill>
          </w14:textFill>
        </w:rPr>
        <w:t>4年03月</w:t>
      </w:r>
      <w:r>
        <w:rPr>
          <w:rFonts w:hint="eastAsia" w:ascii="宋体" w:hAnsi="宋体" w:eastAsia="宋体"/>
          <w:color w:val="000000" w:themeColor="text1"/>
          <w:sz w:val="24"/>
          <w:lang w:val="en-US" w:eastAsia="zh-CN"/>
          <w14:textFill>
            <w14:solidFill>
              <w14:schemeClr w14:val="tx1"/>
            </w14:solidFill>
          </w14:textFill>
        </w:rPr>
        <w:t>22</w:t>
      </w:r>
      <w:r>
        <w:rPr>
          <w:rFonts w:hint="eastAsia" w:ascii="宋体" w:hAnsi="宋体" w:eastAsia="宋体"/>
          <w:color w:val="000000" w:themeColor="text1"/>
          <w:sz w:val="24"/>
          <w14:textFill>
            <w14:solidFill>
              <w14:schemeClr w14:val="tx1"/>
            </w14:solidFill>
          </w14:textFill>
        </w:rPr>
        <w:t>日15</w:t>
      </w:r>
      <w:r>
        <w:rPr>
          <w:rFonts w:hint="eastAsia" w:ascii="宋体" w:hAnsi="宋体" w:eastAsia="宋体"/>
          <w:color w:val="000000" w:themeColor="text1"/>
          <w:sz w:val="24"/>
          <w:lang w:eastAsia="zh-CN"/>
          <w14:textFill>
            <w14:solidFill>
              <w14:schemeClr w14:val="tx1"/>
            </w14:solidFill>
          </w14:textFill>
        </w:rPr>
        <w:t>点</w:t>
      </w:r>
      <w:r>
        <w:rPr>
          <w:rFonts w:hint="eastAsia" w:ascii="宋体" w:hAnsi="宋体" w:eastAsia="宋体"/>
          <w:color w:val="000000" w:themeColor="text1"/>
          <w:sz w:val="24"/>
          <w14:textFill>
            <w14:solidFill>
              <w14:schemeClr w14:val="tx1"/>
            </w14:solidFill>
          </w14:textFill>
        </w:rPr>
        <w:t>00</w:t>
      </w:r>
      <w:r>
        <w:rPr>
          <w:rFonts w:hint="eastAsia" w:ascii="宋体" w:hAnsi="宋体" w:eastAsia="宋体"/>
          <w:color w:val="000000" w:themeColor="text1"/>
          <w:sz w:val="24"/>
          <w:lang w:eastAsia="zh-CN"/>
          <w14:textFill>
            <w14:solidFill>
              <w14:schemeClr w14:val="tx1"/>
            </w14:solidFill>
          </w14:textFill>
        </w:rPr>
        <w:t>分</w:t>
      </w:r>
    </w:p>
    <w:p>
      <w:pPr>
        <w:pStyle w:val="12"/>
        <w:widowControl/>
        <w:spacing w:beforeAutospacing="0" w:afterAutospacing="0" w:line="360" w:lineRule="auto"/>
        <w:ind w:firstLine="480" w:firstLineChars="200"/>
        <w:jc w:val="both"/>
        <w:rPr>
          <w:rFonts w:ascii="宋体" w:hAnsi="宋体" w:eastAsia="宋体"/>
        </w:rPr>
      </w:pPr>
      <w:r>
        <w:rPr>
          <w:rFonts w:ascii="宋体" w:hAnsi="宋体" w:eastAsia="宋体"/>
          <w:color w:val="000000"/>
        </w:rPr>
        <w:t>地点：</w:t>
      </w:r>
      <w:r>
        <w:rPr>
          <w:rFonts w:hint="eastAsia" w:ascii="宋体" w:hAnsi="宋体" w:eastAsia="宋体"/>
          <w:color w:val="000000"/>
        </w:rPr>
        <w:t>合肥体育运动学校</w:t>
      </w:r>
      <w:r>
        <w:rPr>
          <w:rFonts w:hint="eastAsia" w:ascii="宋体" w:hAnsi="宋体" w:eastAsia="宋体"/>
        </w:rPr>
        <w:t>3</w:t>
      </w:r>
      <w:r>
        <w:rPr>
          <w:rFonts w:ascii="宋体" w:hAnsi="宋体" w:eastAsia="宋体"/>
        </w:rPr>
        <w:t>楼会议室</w:t>
      </w:r>
    </w:p>
    <w:p>
      <w:pPr>
        <w:widowControl/>
        <w:spacing w:line="360" w:lineRule="auto"/>
        <w:rPr>
          <w:rFonts w:ascii="宋体" w:hAnsi="宋体" w:eastAsia="宋体" w:cs="Arial"/>
          <w:sz w:val="24"/>
        </w:rPr>
      </w:pPr>
      <w:r>
        <w:rPr>
          <w:rFonts w:ascii="宋体" w:hAnsi="宋体" w:eastAsia="宋体" w:cs="Arial"/>
          <w:sz w:val="24"/>
        </w:rPr>
        <w:t>（</w:t>
      </w:r>
      <w:r>
        <w:rPr>
          <w:rFonts w:hint="eastAsia" w:ascii="宋体" w:hAnsi="宋体" w:eastAsia="宋体" w:cs="Arial"/>
          <w:sz w:val="24"/>
          <w:lang w:eastAsia="zh-CN"/>
        </w:rPr>
        <w:t>五</w:t>
      </w:r>
      <w:r>
        <w:rPr>
          <w:rFonts w:ascii="宋体" w:hAnsi="宋体" w:eastAsia="宋体" w:cs="Arial"/>
          <w:sz w:val="24"/>
        </w:rPr>
        <w:t>）投标截止时间</w:t>
      </w:r>
    </w:p>
    <w:p>
      <w:pPr>
        <w:widowControl/>
        <w:spacing w:line="360" w:lineRule="auto"/>
        <w:ind w:firstLine="480" w:firstLineChars="200"/>
        <w:rPr>
          <w:rFonts w:hint="eastAsia" w:ascii="宋体" w:hAnsi="宋体" w:eastAsia="宋体"/>
          <w:color w:val="000000" w:themeColor="text1"/>
          <w:sz w:val="24"/>
          <w:lang w:val="en-US" w:eastAsia="zh-CN"/>
          <w14:textFill>
            <w14:solidFill>
              <w14:schemeClr w14:val="tx1"/>
            </w14:solidFill>
          </w14:textFill>
        </w:rPr>
      </w:pPr>
      <w:r>
        <w:rPr>
          <w:rFonts w:hint="eastAsia" w:ascii="宋体" w:hAnsi="宋体" w:eastAsia="宋体"/>
          <w:color w:val="000000" w:themeColor="text1"/>
          <w:sz w:val="24"/>
          <w:lang w:val="en-US" w:eastAsia="zh-CN"/>
          <w14:textFill>
            <w14:solidFill>
              <w14:schemeClr w14:val="tx1"/>
            </w14:solidFill>
          </w14:textFill>
        </w:rPr>
        <w:t>投标截止时间：2024</w:t>
      </w:r>
      <w:bookmarkStart w:id="1" w:name="_GoBack"/>
      <w:bookmarkEnd w:id="1"/>
      <w:r>
        <w:rPr>
          <w:rFonts w:hint="eastAsia" w:ascii="宋体" w:hAnsi="宋体" w:eastAsia="宋体"/>
          <w:color w:val="000000" w:themeColor="text1"/>
          <w:sz w:val="24"/>
          <w:lang w:val="en-US" w:eastAsia="zh-CN"/>
          <w14:textFill>
            <w14:solidFill>
              <w14:schemeClr w14:val="tx1"/>
            </w14:solidFill>
          </w14:textFill>
        </w:rPr>
        <w:t>年03月22日15点00分。响应文件一式三份密封后加盖骑缝章，逾期不予接收。</w:t>
      </w:r>
    </w:p>
    <w:p>
      <w:pPr>
        <w:widowControl/>
        <w:spacing w:line="360" w:lineRule="auto"/>
        <w:rPr>
          <w:rFonts w:ascii="宋体" w:hAnsi="宋体" w:eastAsia="宋体" w:cs="Arial"/>
          <w:color w:val="000000"/>
          <w:kern w:val="2"/>
          <w:sz w:val="24"/>
          <w:szCs w:val="24"/>
          <w:lang w:val="en-US" w:eastAsia="zh-CN" w:bidi="ar-SA"/>
        </w:rPr>
      </w:pPr>
      <w:r>
        <w:rPr>
          <w:rFonts w:hint="eastAsia" w:ascii="宋体" w:hAnsi="宋体" w:eastAsia="宋体"/>
          <w:color w:val="000000" w:themeColor="text1"/>
          <w:sz w:val="24"/>
          <w:lang w:val="en-US" w:eastAsia="zh-CN"/>
          <w14:textFill>
            <w14:solidFill>
              <w14:schemeClr w14:val="tx1"/>
            </w14:solidFill>
          </w14:textFill>
        </w:rPr>
        <w:t>（六）投标人必须提交的投标资料（投</w:t>
      </w:r>
      <w:r>
        <w:rPr>
          <w:rFonts w:ascii="宋体" w:hAnsi="宋体" w:eastAsia="宋体" w:cs="Arial"/>
          <w:color w:val="000000" w:themeColor="text1"/>
          <w:kern w:val="2"/>
          <w:sz w:val="24"/>
          <w:szCs w:val="24"/>
          <w:lang w:val="en-US" w:eastAsia="zh-CN" w:bidi="ar-SA"/>
          <w14:textFill>
            <w14:solidFill>
              <w14:schemeClr w14:val="tx1"/>
            </w14:solidFill>
          </w14:textFill>
        </w:rPr>
        <w:t>标文件）内</w:t>
      </w:r>
      <w:r>
        <w:rPr>
          <w:rFonts w:ascii="宋体" w:hAnsi="宋体" w:eastAsia="宋体" w:cs="Arial"/>
          <w:color w:val="000000"/>
          <w:kern w:val="2"/>
          <w:sz w:val="24"/>
          <w:szCs w:val="24"/>
          <w:lang w:val="en-US" w:eastAsia="zh-CN" w:bidi="ar-SA"/>
        </w:rPr>
        <w:t>容</w:t>
      </w:r>
    </w:p>
    <w:p>
      <w:pPr>
        <w:widowControl/>
        <w:spacing w:line="360" w:lineRule="auto"/>
        <w:ind w:firstLine="480" w:firstLineChars="200"/>
        <w:rPr>
          <w:rFonts w:ascii="宋体" w:hAnsi="宋体" w:eastAsia="宋体" w:cs="Arial"/>
          <w:color w:val="000000"/>
          <w:sz w:val="24"/>
        </w:rPr>
      </w:pPr>
      <w:r>
        <w:rPr>
          <w:rFonts w:ascii="宋体" w:hAnsi="宋体" w:eastAsia="宋体" w:cs="Arial"/>
          <w:color w:val="000000"/>
          <w:sz w:val="24"/>
        </w:rPr>
        <w:t>1、投标授权书（详见附件）原件（法人代表参加投标的，提供身份证明复印件）；</w:t>
      </w:r>
    </w:p>
    <w:p>
      <w:pPr>
        <w:widowControl/>
        <w:spacing w:line="360" w:lineRule="auto"/>
        <w:ind w:firstLine="480" w:firstLineChars="200"/>
        <w:rPr>
          <w:rFonts w:ascii="宋体" w:hAnsi="宋体" w:eastAsia="宋体" w:cs="Arial"/>
          <w:color w:val="000000"/>
          <w:sz w:val="24"/>
        </w:rPr>
      </w:pPr>
      <w:r>
        <w:rPr>
          <w:rFonts w:ascii="宋体" w:hAnsi="宋体" w:eastAsia="宋体" w:cs="Arial"/>
          <w:color w:val="000000"/>
          <w:sz w:val="24"/>
        </w:rPr>
        <w:t>2、经年检有效的营业执照和税务登记证(复印件)；</w:t>
      </w:r>
    </w:p>
    <w:p>
      <w:pPr>
        <w:widowControl/>
        <w:spacing w:line="360" w:lineRule="auto"/>
        <w:ind w:firstLine="480" w:firstLineChars="200"/>
        <w:rPr>
          <w:rFonts w:ascii="宋体" w:hAnsi="宋体" w:eastAsia="宋体" w:cs="Arial"/>
          <w:color w:val="000000"/>
          <w:sz w:val="24"/>
        </w:rPr>
      </w:pPr>
      <w:r>
        <w:rPr>
          <w:rFonts w:ascii="宋体" w:hAnsi="宋体" w:eastAsia="宋体" w:cs="Arial"/>
          <w:color w:val="000000"/>
          <w:sz w:val="24"/>
        </w:rPr>
        <w:t>3、业绩（完整的合同复印件）；</w:t>
      </w:r>
    </w:p>
    <w:p>
      <w:pPr>
        <w:widowControl/>
        <w:spacing w:line="360" w:lineRule="auto"/>
        <w:ind w:firstLine="480" w:firstLineChars="200"/>
        <w:rPr>
          <w:rFonts w:ascii="宋体" w:hAnsi="宋体" w:eastAsia="宋体" w:cs="Arial"/>
          <w:color w:val="000000"/>
          <w:sz w:val="24"/>
        </w:rPr>
      </w:pPr>
      <w:r>
        <w:rPr>
          <w:rFonts w:ascii="宋体" w:hAnsi="宋体" w:eastAsia="宋体" w:cs="Arial"/>
          <w:color w:val="000000"/>
          <w:sz w:val="24"/>
        </w:rPr>
        <w:t>4、投标函、报价书（报价表）；</w:t>
      </w:r>
    </w:p>
    <w:p>
      <w:pPr>
        <w:widowControl/>
        <w:spacing w:line="360" w:lineRule="auto"/>
        <w:ind w:firstLine="480" w:firstLineChars="200"/>
        <w:rPr>
          <w:rFonts w:ascii="宋体" w:hAnsi="宋体" w:eastAsia="宋体" w:cs="Arial"/>
          <w:color w:val="000000"/>
          <w:sz w:val="24"/>
        </w:rPr>
      </w:pPr>
      <w:r>
        <w:rPr>
          <w:rFonts w:ascii="宋体" w:hAnsi="宋体" w:eastAsia="宋体" w:cs="Arial"/>
          <w:color w:val="000000"/>
          <w:sz w:val="24"/>
        </w:rPr>
        <w:t>5、其他投标文件(包括企业资信、荣誉、</w:t>
      </w:r>
      <w:r>
        <w:rPr>
          <w:rFonts w:hint="eastAsia" w:ascii="宋体" w:hAnsi="宋体" w:eastAsia="宋体" w:cs="Arial"/>
          <w:color w:val="000000"/>
          <w:sz w:val="24"/>
        </w:rPr>
        <w:t>售后保障能力</w:t>
      </w:r>
      <w:r>
        <w:rPr>
          <w:rFonts w:ascii="宋体" w:hAnsi="宋体" w:eastAsia="宋体" w:cs="Arial"/>
          <w:color w:val="000000"/>
          <w:sz w:val="24"/>
        </w:rPr>
        <w:t>等)。</w:t>
      </w:r>
    </w:p>
    <w:p>
      <w:pPr>
        <w:widowControl/>
        <w:jc w:val="center"/>
        <w:rPr>
          <w:rFonts w:ascii="宋体" w:hAnsi="宋体" w:eastAsia="宋体" w:cs="Arial"/>
          <w:b/>
          <w:bCs/>
          <w:color w:val="000000"/>
          <w:kern w:val="0"/>
          <w:sz w:val="28"/>
          <w:szCs w:val="28"/>
        </w:rPr>
      </w:pPr>
      <w:r>
        <w:rPr>
          <w:rFonts w:ascii="宋体" w:hAnsi="宋体" w:eastAsia="宋体" w:cs="Arial"/>
          <w:b/>
          <w:bCs/>
          <w:color w:val="000000"/>
          <w:kern w:val="0"/>
          <w:sz w:val="28"/>
          <w:szCs w:val="28"/>
        </w:rPr>
        <w:br w:type="page"/>
      </w:r>
      <w:r>
        <w:rPr>
          <w:rFonts w:hint="eastAsia" w:ascii="宋体" w:hAnsi="宋体" w:eastAsia="宋体" w:cs="Arial"/>
          <w:b/>
          <w:bCs/>
          <w:color w:val="000000"/>
          <w:kern w:val="0"/>
          <w:sz w:val="28"/>
          <w:szCs w:val="28"/>
        </w:rPr>
        <w:t>第一</w:t>
      </w:r>
      <w:r>
        <w:rPr>
          <w:rFonts w:ascii="宋体" w:hAnsi="宋体" w:eastAsia="宋体" w:cs="Arial"/>
          <w:b/>
          <w:bCs/>
          <w:color w:val="000000"/>
          <w:kern w:val="0"/>
          <w:sz w:val="28"/>
          <w:szCs w:val="28"/>
        </w:rPr>
        <w:t>章</w:t>
      </w:r>
      <w:r>
        <w:rPr>
          <w:rFonts w:hint="eastAsia" w:ascii="宋体" w:hAnsi="宋体" w:eastAsia="宋体" w:cs="Arial"/>
          <w:b/>
          <w:bCs/>
          <w:color w:val="000000"/>
          <w:kern w:val="0"/>
          <w:sz w:val="28"/>
          <w:szCs w:val="28"/>
        </w:rPr>
        <w:t xml:space="preserve">  </w:t>
      </w:r>
      <w:r>
        <w:rPr>
          <w:rFonts w:ascii="宋体" w:hAnsi="宋体" w:eastAsia="宋体" w:cs="Arial"/>
          <w:b/>
          <w:bCs/>
          <w:color w:val="000000"/>
          <w:kern w:val="0"/>
          <w:sz w:val="28"/>
          <w:szCs w:val="28"/>
        </w:rPr>
        <w:t>投标人须知前附表</w:t>
      </w:r>
    </w:p>
    <w:tbl>
      <w:tblPr>
        <w:tblStyle w:val="14"/>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2268"/>
        <w:gridCol w:w="5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2"/>
              <w:widowControl/>
              <w:spacing w:beforeAutospacing="0" w:afterAutospacing="0" w:line="360" w:lineRule="auto"/>
              <w:ind w:left="-4" w:leftChars="-2" w:firstLine="2" w:firstLineChars="1"/>
              <w:jc w:val="center"/>
              <w:rPr>
                <w:rFonts w:ascii="宋体" w:hAnsi="宋体" w:eastAsia="宋体"/>
                <w:b/>
                <w:color w:val="000000"/>
              </w:rPr>
            </w:pPr>
            <w:r>
              <w:rPr>
                <w:rFonts w:ascii="宋体" w:hAnsi="宋体" w:eastAsia="宋体"/>
                <w:b/>
                <w:color w:val="000000"/>
              </w:rPr>
              <w:t>序号</w:t>
            </w:r>
          </w:p>
        </w:tc>
        <w:tc>
          <w:tcPr>
            <w:tcW w:w="2268" w:type="dxa"/>
            <w:vAlign w:val="center"/>
          </w:tcPr>
          <w:p>
            <w:pPr>
              <w:pStyle w:val="12"/>
              <w:widowControl/>
              <w:spacing w:beforeAutospacing="0" w:afterAutospacing="0" w:line="360" w:lineRule="auto"/>
              <w:jc w:val="center"/>
              <w:rPr>
                <w:rFonts w:ascii="宋体" w:hAnsi="宋体" w:eastAsia="宋体"/>
                <w:b/>
                <w:color w:val="000000"/>
              </w:rPr>
            </w:pPr>
            <w:r>
              <w:rPr>
                <w:rFonts w:ascii="宋体" w:hAnsi="宋体" w:eastAsia="宋体"/>
                <w:b/>
                <w:color w:val="000000"/>
              </w:rPr>
              <w:t>内容</w:t>
            </w:r>
          </w:p>
        </w:tc>
        <w:tc>
          <w:tcPr>
            <w:tcW w:w="5720" w:type="dxa"/>
            <w:vAlign w:val="center"/>
          </w:tcPr>
          <w:p>
            <w:pPr>
              <w:pStyle w:val="12"/>
              <w:widowControl/>
              <w:spacing w:beforeAutospacing="0" w:afterAutospacing="0" w:line="360" w:lineRule="auto"/>
              <w:jc w:val="center"/>
              <w:rPr>
                <w:rFonts w:ascii="宋体" w:hAnsi="宋体" w:eastAsia="宋体"/>
                <w:b/>
                <w:color w:val="000000"/>
              </w:rPr>
            </w:pPr>
            <w:r>
              <w:rPr>
                <w:rFonts w:ascii="宋体" w:hAnsi="宋体" w:eastAsia="宋体"/>
                <w:b/>
                <w:color w:val="000000"/>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2"/>
              <w:widowControl/>
              <w:spacing w:beforeAutospacing="0" w:afterAutospacing="0" w:line="360" w:lineRule="auto"/>
              <w:ind w:left="-27" w:leftChars="-13" w:firstLine="28" w:firstLineChars="12"/>
              <w:jc w:val="center"/>
              <w:rPr>
                <w:rFonts w:ascii="宋体" w:hAnsi="宋体" w:eastAsia="宋体"/>
                <w:color w:val="000000"/>
              </w:rPr>
            </w:pPr>
            <w:r>
              <w:rPr>
                <w:rFonts w:ascii="宋体" w:hAnsi="宋体" w:eastAsia="宋体"/>
                <w:color w:val="000000"/>
              </w:rPr>
              <w:t>1</w:t>
            </w:r>
          </w:p>
        </w:tc>
        <w:tc>
          <w:tcPr>
            <w:tcW w:w="2268" w:type="dxa"/>
            <w:vAlign w:val="center"/>
          </w:tcPr>
          <w:p>
            <w:pPr>
              <w:pStyle w:val="12"/>
              <w:widowControl/>
              <w:spacing w:beforeAutospacing="0" w:afterAutospacing="0" w:line="360" w:lineRule="auto"/>
              <w:jc w:val="center"/>
              <w:rPr>
                <w:rFonts w:ascii="宋体" w:hAnsi="宋体" w:eastAsia="宋体"/>
                <w:color w:val="000000"/>
              </w:rPr>
            </w:pPr>
            <w:r>
              <w:rPr>
                <w:rFonts w:ascii="宋体" w:hAnsi="宋体" w:eastAsia="宋体"/>
                <w:color w:val="000000"/>
              </w:rPr>
              <w:t>采购人</w:t>
            </w:r>
          </w:p>
        </w:tc>
        <w:tc>
          <w:tcPr>
            <w:tcW w:w="5720" w:type="dxa"/>
            <w:vAlign w:val="center"/>
          </w:tcPr>
          <w:p>
            <w:pPr>
              <w:pStyle w:val="12"/>
              <w:widowControl/>
              <w:spacing w:beforeAutospacing="0" w:afterAutospacing="0" w:line="360" w:lineRule="auto"/>
              <w:jc w:val="both"/>
              <w:rPr>
                <w:rFonts w:ascii="宋体" w:hAnsi="宋体" w:eastAsia="宋体"/>
                <w:color w:val="000000"/>
              </w:rPr>
            </w:pPr>
            <w:r>
              <w:rPr>
                <w:rStyle w:val="16"/>
                <w:rFonts w:hint="default"/>
              </w:rPr>
              <w:t>合肥体育运动学校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2"/>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2</w:t>
            </w:r>
          </w:p>
        </w:tc>
        <w:tc>
          <w:tcPr>
            <w:tcW w:w="2268" w:type="dxa"/>
            <w:vAlign w:val="center"/>
          </w:tcPr>
          <w:p>
            <w:pPr>
              <w:pStyle w:val="12"/>
              <w:widowControl/>
              <w:spacing w:beforeAutospacing="0" w:afterAutospacing="0" w:line="360" w:lineRule="auto"/>
              <w:jc w:val="center"/>
              <w:rPr>
                <w:rFonts w:ascii="宋体" w:hAnsi="宋体" w:eastAsia="宋体"/>
                <w:color w:val="000000"/>
              </w:rPr>
            </w:pPr>
            <w:r>
              <w:rPr>
                <w:rFonts w:ascii="宋体" w:hAnsi="宋体" w:eastAsia="宋体"/>
                <w:color w:val="000000"/>
              </w:rPr>
              <w:t>项目名称</w:t>
            </w:r>
          </w:p>
        </w:tc>
        <w:tc>
          <w:tcPr>
            <w:tcW w:w="5720" w:type="dxa"/>
            <w:vAlign w:val="center"/>
          </w:tcPr>
          <w:p>
            <w:pPr>
              <w:pStyle w:val="12"/>
              <w:widowControl/>
              <w:spacing w:beforeAutospacing="0" w:afterAutospacing="0" w:line="360" w:lineRule="auto"/>
              <w:jc w:val="both"/>
              <w:rPr>
                <w:rFonts w:ascii="宋体" w:hAnsi="宋体" w:eastAsia="宋体"/>
                <w:color w:val="000000"/>
              </w:rPr>
            </w:pPr>
            <w:r>
              <w:rPr>
                <w:rFonts w:hint="eastAsia" w:ascii="宋体" w:hAnsi="宋体" w:eastAsia="宋体" w:cs="Arial"/>
                <w:color w:val="000000"/>
              </w:rPr>
              <w:t>合肥体育运动学校2024年</w:t>
            </w:r>
            <w:r>
              <w:rPr>
                <w:rFonts w:hint="eastAsia" w:ascii="宋体" w:hAnsi="宋体" w:eastAsia="宋体" w:cs="Arial"/>
                <w:color w:val="000000"/>
                <w:lang w:val="en-US" w:eastAsia="zh-CN"/>
              </w:rPr>
              <w:t>三优比赛优质课、</w:t>
            </w:r>
            <w:r>
              <w:rPr>
                <w:rFonts w:hint="eastAsia" w:ascii="宋体" w:hAnsi="宋体" w:eastAsia="宋体" w:cs="Arial"/>
                <w:color w:val="000000"/>
              </w:rPr>
              <w:t>教育教学技能</w:t>
            </w:r>
            <w:r>
              <w:rPr>
                <w:rFonts w:hint="eastAsia" w:ascii="宋体" w:hAnsi="宋体" w:eastAsia="宋体" w:cs="Arial"/>
                <w:color w:val="000000"/>
                <w:kern w:val="2"/>
              </w:rPr>
              <w:t>竞赛</w:t>
            </w:r>
            <w:r>
              <w:rPr>
                <w:rFonts w:hint="eastAsia" w:ascii="宋体" w:hAnsi="宋体" w:eastAsia="宋体" w:cs="Arial"/>
                <w:color w:val="000000"/>
              </w:rPr>
              <w:t>参</w:t>
            </w:r>
            <w:r>
              <w:rPr>
                <w:rFonts w:hint="eastAsia" w:ascii="宋体" w:hAnsi="宋体" w:eastAsia="宋体" w:cs="Arial"/>
                <w:color w:val="000000"/>
                <w:kern w:val="2"/>
              </w:rPr>
              <w:t>赛</w:t>
            </w:r>
            <w:r>
              <w:rPr>
                <w:rFonts w:ascii="宋体" w:hAnsi="宋体" w:eastAsia="宋体" w:cs="Arial"/>
                <w:color w:val="000000"/>
                <w:kern w:val="2"/>
              </w:rPr>
              <w:t>视</w:t>
            </w:r>
            <w:r>
              <w:rPr>
                <w:rFonts w:ascii="宋体" w:hAnsi="宋体" w:eastAsia="宋体" w:cs="Arial"/>
                <w:color w:val="000000"/>
              </w:rPr>
              <w:t>频录制项目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spacing w:line="360" w:lineRule="auto"/>
              <w:ind w:left="-4" w:leftChars="-2" w:firstLine="2" w:firstLineChars="1"/>
              <w:jc w:val="center"/>
              <w:rPr>
                <w:rFonts w:ascii="宋体" w:hAnsi="宋体" w:eastAsia="宋体" w:cs="宋体"/>
                <w:bCs/>
                <w:color w:val="000000"/>
                <w:sz w:val="24"/>
              </w:rPr>
            </w:pPr>
            <w:r>
              <w:rPr>
                <w:rFonts w:ascii="宋体" w:hAnsi="宋体" w:eastAsia="宋体" w:cs="宋体"/>
                <w:bCs/>
                <w:color w:val="000000"/>
                <w:sz w:val="24"/>
              </w:rPr>
              <w:t>3</w:t>
            </w:r>
          </w:p>
        </w:tc>
        <w:tc>
          <w:tcPr>
            <w:tcW w:w="2268" w:type="dxa"/>
            <w:vAlign w:val="center"/>
          </w:tcPr>
          <w:p>
            <w:pPr>
              <w:spacing w:line="360" w:lineRule="auto"/>
              <w:jc w:val="center"/>
              <w:rPr>
                <w:rFonts w:ascii="宋体" w:hAnsi="宋体" w:eastAsia="宋体" w:cs="宋体"/>
                <w:color w:val="000000"/>
                <w:sz w:val="24"/>
              </w:rPr>
            </w:pPr>
            <w:r>
              <w:rPr>
                <w:rFonts w:hint="eastAsia" w:ascii="宋体" w:hAnsi="宋体" w:eastAsia="宋体" w:cs="宋体"/>
                <w:color w:val="000000"/>
                <w:sz w:val="24"/>
              </w:rPr>
              <w:t>项目编号</w:t>
            </w:r>
          </w:p>
        </w:tc>
        <w:tc>
          <w:tcPr>
            <w:tcW w:w="5720" w:type="dxa"/>
            <w:vAlign w:val="center"/>
          </w:tcPr>
          <w:p>
            <w:pPr>
              <w:pStyle w:val="6"/>
              <w:spacing w:line="360" w:lineRule="auto"/>
              <w:rPr>
                <w:rFonts w:ascii="宋体" w:hAnsi="宋体" w:eastAsia="宋体" w:cs="宋体"/>
                <w:b w:val="0"/>
                <w:color w:val="000000"/>
                <w:sz w:val="24"/>
              </w:rPr>
            </w:pPr>
            <w:r>
              <w:rPr>
                <w:rFonts w:hint="eastAsia" w:ascii="宋体" w:hAnsi="宋体" w:eastAsia="宋体" w:cs="宋体"/>
                <w:b w:val="0"/>
                <w:color w:val="00000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2"/>
              <w:widowControl/>
              <w:spacing w:beforeAutospacing="0" w:afterAutospacing="0" w:line="360" w:lineRule="auto"/>
              <w:ind w:left="-27" w:leftChars="-13" w:firstLine="28" w:firstLineChars="12"/>
              <w:jc w:val="center"/>
              <w:rPr>
                <w:rFonts w:ascii="宋体" w:hAnsi="宋体" w:eastAsia="宋体"/>
                <w:color w:val="000000"/>
              </w:rPr>
            </w:pPr>
            <w:r>
              <w:rPr>
                <w:rFonts w:hint="eastAsia" w:ascii="宋体" w:hAnsi="宋体" w:eastAsia="宋体"/>
                <w:color w:val="000000"/>
              </w:rPr>
              <w:t>4</w:t>
            </w:r>
          </w:p>
        </w:tc>
        <w:tc>
          <w:tcPr>
            <w:tcW w:w="2268" w:type="dxa"/>
            <w:vAlign w:val="center"/>
          </w:tcPr>
          <w:p>
            <w:pPr>
              <w:pStyle w:val="12"/>
              <w:widowControl/>
              <w:spacing w:beforeAutospacing="0" w:afterAutospacing="0" w:line="360" w:lineRule="auto"/>
              <w:jc w:val="center"/>
              <w:rPr>
                <w:rFonts w:ascii="宋体" w:hAnsi="宋体" w:eastAsia="宋体"/>
                <w:color w:val="000000"/>
              </w:rPr>
            </w:pPr>
            <w:r>
              <w:rPr>
                <w:rFonts w:ascii="宋体" w:hAnsi="宋体" w:eastAsia="宋体"/>
                <w:color w:val="000000"/>
              </w:rPr>
              <w:t>付款方式</w:t>
            </w:r>
          </w:p>
        </w:tc>
        <w:tc>
          <w:tcPr>
            <w:tcW w:w="5720" w:type="dxa"/>
            <w:vAlign w:val="center"/>
          </w:tcPr>
          <w:p>
            <w:pPr>
              <w:pStyle w:val="12"/>
              <w:widowControl/>
              <w:spacing w:beforeAutospacing="0" w:afterAutospacing="0" w:line="360" w:lineRule="auto"/>
              <w:jc w:val="both"/>
              <w:rPr>
                <w:rFonts w:ascii="宋体" w:hAnsi="宋体" w:eastAsia="宋体"/>
                <w:color w:val="000000"/>
              </w:rPr>
            </w:pPr>
            <w:r>
              <w:rPr>
                <w:rFonts w:hint="eastAsia"/>
              </w:rPr>
              <w:t>验收合格后一次性付合同款</w:t>
            </w:r>
            <w:r>
              <w:rPr>
                <w:rFonts w:ascii="宋体" w:hAnsi="宋体" w:eastAsia="宋体"/>
                <w:color w:val="000000" w:themeColor="text1"/>
                <w14:textFill>
                  <w14:solidFill>
                    <w14:schemeClr w14:val="tx1"/>
                  </w14:solidFill>
                </w14:textFill>
              </w:rPr>
              <w:t>。投标人需向采购人提供正规发票。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2"/>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5</w:t>
            </w:r>
          </w:p>
        </w:tc>
        <w:tc>
          <w:tcPr>
            <w:tcW w:w="2268" w:type="dxa"/>
            <w:vAlign w:val="center"/>
          </w:tcPr>
          <w:p>
            <w:pPr>
              <w:pStyle w:val="12"/>
              <w:widowControl/>
              <w:spacing w:beforeAutospacing="0" w:afterAutospacing="0" w:line="360" w:lineRule="auto"/>
              <w:jc w:val="center"/>
              <w:rPr>
                <w:rFonts w:ascii="宋体" w:hAnsi="宋体" w:eastAsia="宋体"/>
                <w:color w:val="000000"/>
              </w:rPr>
            </w:pPr>
            <w:r>
              <w:rPr>
                <w:rFonts w:ascii="宋体" w:hAnsi="宋体" w:eastAsia="宋体"/>
                <w:color w:val="000000"/>
              </w:rPr>
              <w:t>地点</w:t>
            </w:r>
          </w:p>
        </w:tc>
        <w:tc>
          <w:tcPr>
            <w:tcW w:w="5720" w:type="dxa"/>
            <w:vAlign w:val="center"/>
          </w:tcPr>
          <w:p>
            <w:pPr>
              <w:pStyle w:val="12"/>
              <w:widowControl/>
              <w:spacing w:beforeAutospacing="0" w:afterAutospacing="0" w:line="360" w:lineRule="auto"/>
              <w:jc w:val="both"/>
              <w:rPr>
                <w:rFonts w:ascii="宋体" w:hAnsi="宋体" w:eastAsia="宋体"/>
                <w:color w:val="000000"/>
              </w:rPr>
            </w:pPr>
            <w:r>
              <w:rPr>
                <w:rFonts w:hint="eastAsia" w:ascii="宋体" w:hAnsi="宋体" w:eastAsia="宋体"/>
                <w:color w:val="000000" w:themeColor="text1"/>
                <w14:textFill>
                  <w14:solidFill>
                    <w14:schemeClr w14:val="tx1"/>
                  </w14:solidFill>
                </w14:textFill>
              </w:rPr>
              <w:t>合肥市青阳路7号（合肥体育运动学校），采购人指定地点。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2"/>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6</w:t>
            </w:r>
          </w:p>
        </w:tc>
        <w:tc>
          <w:tcPr>
            <w:tcW w:w="2268" w:type="dxa"/>
            <w:vAlign w:val="center"/>
          </w:tcPr>
          <w:p>
            <w:pPr>
              <w:spacing w:line="36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本项目采购标的所属行业</w:t>
            </w:r>
          </w:p>
        </w:tc>
        <w:tc>
          <w:tcPr>
            <w:tcW w:w="5720" w:type="dxa"/>
            <w:vAlign w:val="center"/>
          </w:tcPr>
          <w:p>
            <w:pPr>
              <w:spacing w:line="360" w:lineRule="auto"/>
              <w:rPr>
                <w:rFonts w:ascii="宋体" w:hAnsi="宋体" w:eastAsia="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2"/>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7</w:t>
            </w:r>
          </w:p>
        </w:tc>
        <w:tc>
          <w:tcPr>
            <w:tcW w:w="2268" w:type="dxa"/>
            <w:vAlign w:val="center"/>
          </w:tcPr>
          <w:p>
            <w:pPr>
              <w:pStyle w:val="12"/>
              <w:widowControl/>
              <w:spacing w:beforeAutospacing="0" w:afterAutospacing="0" w:line="360" w:lineRule="auto"/>
              <w:jc w:val="center"/>
              <w:rPr>
                <w:rFonts w:ascii="宋体" w:hAnsi="宋体" w:eastAsia="宋体"/>
                <w:color w:val="000000"/>
              </w:rPr>
            </w:pPr>
            <w:r>
              <w:rPr>
                <w:rFonts w:ascii="宋体" w:hAnsi="宋体" w:eastAsia="宋体"/>
                <w:color w:val="000000"/>
              </w:rPr>
              <w:t>勘察现场及报名</w:t>
            </w:r>
          </w:p>
        </w:tc>
        <w:tc>
          <w:tcPr>
            <w:tcW w:w="5720" w:type="dxa"/>
          </w:tcPr>
          <w:p>
            <w:pPr>
              <w:pStyle w:val="12"/>
              <w:widowControl/>
              <w:spacing w:beforeAutospacing="0" w:afterAutospacing="0" w:line="360" w:lineRule="auto"/>
              <w:jc w:val="both"/>
              <w:rPr>
                <w:rFonts w:ascii="宋体" w:hAnsi="宋体" w:eastAsia="宋体"/>
                <w:b/>
              </w:rPr>
            </w:pPr>
            <w:r>
              <w:rPr>
                <w:rFonts w:hint="eastAsia" w:ascii="宋体" w:hAnsi="宋体" w:eastAsia="宋体"/>
              </w:rPr>
              <w:t>截止</w:t>
            </w:r>
            <w:r>
              <w:rPr>
                <w:rFonts w:ascii="宋体" w:hAnsi="宋体" w:eastAsia="宋体"/>
              </w:rPr>
              <w:t>时间：</w:t>
            </w:r>
            <w:r>
              <w:rPr>
                <w:rFonts w:hint="eastAsia" w:ascii="宋体" w:hAnsi="宋体" w:eastAsia="宋体"/>
              </w:rPr>
              <w:t>2024年3月2</w:t>
            </w:r>
            <w:r>
              <w:rPr>
                <w:rFonts w:hint="eastAsia" w:ascii="宋体" w:hAnsi="宋体" w:eastAsia="宋体"/>
                <w:lang w:val="en-US" w:eastAsia="zh-CN"/>
              </w:rPr>
              <w:t>2</w:t>
            </w:r>
            <w:r>
              <w:rPr>
                <w:rFonts w:hint="eastAsia" w:ascii="宋体" w:hAnsi="宋体" w:eastAsia="宋体"/>
              </w:rPr>
              <w:t xml:space="preserve">日 </w:t>
            </w:r>
            <w:r>
              <w:rPr>
                <w:rFonts w:hint="eastAsia" w:ascii="宋体" w:hAnsi="宋体" w:eastAsia="宋体"/>
                <w:lang w:val="en-US" w:eastAsia="zh-CN"/>
              </w:rPr>
              <w:t>11</w:t>
            </w:r>
            <w:r>
              <w:rPr>
                <w:rFonts w:hint="eastAsia" w:ascii="宋体" w:hAnsi="宋体" w:eastAsia="宋体"/>
              </w:rPr>
              <w:t>：00。</w:t>
            </w:r>
          </w:p>
          <w:p>
            <w:pPr>
              <w:pStyle w:val="12"/>
              <w:widowControl/>
              <w:spacing w:beforeAutospacing="0" w:afterAutospacing="0" w:line="360" w:lineRule="auto"/>
              <w:jc w:val="both"/>
              <w:rPr>
                <w:rFonts w:ascii="宋体" w:hAnsi="宋体" w:eastAsia="宋体"/>
                <w:color w:val="000000"/>
              </w:rPr>
            </w:pPr>
            <w:r>
              <w:rPr>
                <w:rFonts w:hint="eastAsia" w:ascii="宋体" w:hAnsi="宋体" w:eastAsia="宋体" w:cstheme="minorBidi"/>
              </w:rPr>
              <w:t>地点：合肥体育运动学校</w:t>
            </w:r>
            <w:r>
              <w:rPr>
                <w:rFonts w:hint="eastAsia" w:ascii="宋体" w:hAnsi="宋体" w:eastAsia="宋体" w:cstheme="minorBidi"/>
                <w:lang w:val="en-US" w:eastAsia="zh-CN"/>
              </w:rPr>
              <w:t>教务处</w:t>
            </w:r>
            <w:r>
              <w:rPr>
                <w:rFonts w:hint="eastAsia" w:ascii="宋体" w:hAnsi="宋体" w:eastAsia="宋体" w:cstheme="minorBidi"/>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2"/>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8</w:t>
            </w:r>
          </w:p>
        </w:tc>
        <w:tc>
          <w:tcPr>
            <w:tcW w:w="2268" w:type="dxa"/>
            <w:vAlign w:val="center"/>
          </w:tcPr>
          <w:p>
            <w:pPr>
              <w:pStyle w:val="12"/>
              <w:widowControl/>
              <w:spacing w:beforeAutospacing="0" w:afterAutospacing="0" w:line="360" w:lineRule="auto"/>
              <w:jc w:val="center"/>
              <w:rPr>
                <w:rFonts w:ascii="宋体" w:hAnsi="宋体" w:eastAsia="宋体"/>
                <w:color w:val="000000"/>
              </w:rPr>
            </w:pPr>
            <w:r>
              <w:rPr>
                <w:rFonts w:ascii="宋体" w:hAnsi="宋体" w:eastAsia="宋体"/>
                <w:color w:val="000000"/>
              </w:rPr>
              <w:t>标书份数及要求</w:t>
            </w:r>
          </w:p>
        </w:tc>
        <w:tc>
          <w:tcPr>
            <w:tcW w:w="5720" w:type="dxa"/>
            <w:vAlign w:val="center"/>
          </w:tcPr>
          <w:p>
            <w:pPr>
              <w:pStyle w:val="12"/>
              <w:widowControl/>
              <w:spacing w:beforeAutospacing="0" w:afterAutospacing="0" w:line="360" w:lineRule="auto"/>
              <w:jc w:val="both"/>
              <w:rPr>
                <w:rFonts w:ascii="宋体" w:hAnsi="宋体" w:eastAsia="宋体"/>
                <w:color w:val="000000"/>
              </w:rPr>
            </w:pPr>
            <w:r>
              <w:rPr>
                <w:rFonts w:ascii="宋体" w:hAnsi="宋体" w:eastAsia="宋体"/>
                <w:color w:val="000000"/>
              </w:rPr>
              <w:t>投标文件：正本</w:t>
            </w:r>
            <w:r>
              <w:rPr>
                <w:rFonts w:ascii="宋体" w:hAnsi="宋体" w:eastAsia="宋体"/>
                <w:color w:val="000000"/>
                <w:u w:val="single"/>
              </w:rPr>
              <w:t> 1 </w:t>
            </w:r>
            <w:r>
              <w:rPr>
                <w:rFonts w:ascii="宋体" w:hAnsi="宋体" w:eastAsia="宋体"/>
                <w:color w:val="000000"/>
              </w:rPr>
              <w:t>份；副本</w:t>
            </w:r>
            <w:r>
              <w:rPr>
                <w:rFonts w:ascii="宋体" w:hAnsi="宋体" w:eastAsia="宋体"/>
                <w:color w:val="000000"/>
                <w:u w:val="single"/>
              </w:rPr>
              <w:t> 2 </w:t>
            </w:r>
            <w:r>
              <w:rPr>
                <w:rFonts w:ascii="宋体" w:hAnsi="宋体" w:eastAsia="宋体"/>
                <w:color w:val="000000"/>
              </w:rPr>
              <w:t>份，密封提交。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2"/>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9</w:t>
            </w:r>
          </w:p>
        </w:tc>
        <w:tc>
          <w:tcPr>
            <w:tcW w:w="2268" w:type="dxa"/>
            <w:vAlign w:val="center"/>
          </w:tcPr>
          <w:p>
            <w:pPr>
              <w:pStyle w:val="12"/>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开标</w:t>
            </w:r>
            <w:r>
              <w:rPr>
                <w:rFonts w:ascii="宋体" w:hAnsi="宋体" w:eastAsia="宋体"/>
                <w:color w:val="000000"/>
              </w:rPr>
              <w:t>时间及地点</w:t>
            </w:r>
          </w:p>
        </w:tc>
        <w:tc>
          <w:tcPr>
            <w:tcW w:w="5720" w:type="dxa"/>
            <w:vAlign w:val="center"/>
          </w:tcPr>
          <w:p>
            <w:pPr>
              <w:pStyle w:val="12"/>
              <w:widowControl/>
              <w:spacing w:beforeAutospacing="0" w:afterAutospacing="0" w:line="360" w:lineRule="auto"/>
              <w:jc w:val="both"/>
              <w:rPr>
                <w:rFonts w:ascii="宋体" w:hAnsi="宋体" w:eastAsia="宋体"/>
                <w:color w:val="000000" w:themeColor="text1"/>
                <w14:textFill>
                  <w14:solidFill>
                    <w14:schemeClr w14:val="tx1"/>
                  </w14:solidFill>
                </w14:textFill>
              </w:rPr>
            </w:pPr>
            <w:r>
              <w:rPr>
                <w:rFonts w:ascii="宋体" w:hAnsi="宋体" w:eastAsia="宋体"/>
              </w:rPr>
              <w:t>投标截止时间</w:t>
            </w:r>
            <w:r>
              <w:rPr>
                <w:rFonts w:hint="eastAsia" w:ascii="宋体" w:hAnsi="宋体" w:eastAsia="宋体"/>
              </w:rPr>
              <w:t>：</w:t>
            </w:r>
            <w:r>
              <w:rPr>
                <w:rFonts w:ascii="宋体" w:hAnsi="宋体" w:eastAsia="宋体"/>
              </w:rPr>
              <w:t>202</w:t>
            </w:r>
            <w:r>
              <w:rPr>
                <w:rFonts w:hint="eastAsia" w:ascii="宋体" w:hAnsi="宋体" w:eastAsia="宋体"/>
              </w:rPr>
              <w:t>4年3月2</w:t>
            </w:r>
            <w:r>
              <w:rPr>
                <w:rFonts w:hint="eastAsia" w:ascii="宋体" w:hAnsi="宋体" w:eastAsia="宋体"/>
                <w:lang w:val="en-US" w:eastAsia="zh-CN"/>
              </w:rPr>
              <w:t>2</w:t>
            </w:r>
            <w:r>
              <w:rPr>
                <w:rFonts w:hint="eastAsia" w:ascii="宋体" w:hAnsi="宋体" w:eastAsia="宋体"/>
              </w:rPr>
              <w:t>日</w:t>
            </w:r>
            <w:r>
              <w:rPr>
                <w:rFonts w:hint="eastAsia" w:ascii="宋体" w:hAnsi="宋体" w:eastAsia="宋体"/>
                <w:color w:val="000000" w:themeColor="text1"/>
                <w:sz w:val="24"/>
                <w14:textFill>
                  <w14:solidFill>
                    <w14:schemeClr w14:val="tx1"/>
                  </w14:solidFill>
                </w14:textFill>
              </w:rPr>
              <w:t>15</w:t>
            </w:r>
            <w:r>
              <w:rPr>
                <w:rFonts w:hint="eastAsia" w:ascii="宋体" w:hAnsi="宋体" w:eastAsia="宋体"/>
                <w:color w:val="000000" w:themeColor="text1"/>
                <w:sz w:val="24"/>
                <w:lang w:eastAsia="zh-CN"/>
                <w14:textFill>
                  <w14:solidFill>
                    <w14:schemeClr w14:val="tx1"/>
                  </w14:solidFill>
                </w14:textFill>
              </w:rPr>
              <w:t>点</w:t>
            </w:r>
            <w:r>
              <w:rPr>
                <w:rFonts w:hint="eastAsia" w:ascii="宋体" w:hAnsi="宋体" w:eastAsia="宋体"/>
                <w:color w:val="000000" w:themeColor="text1"/>
                <w:sz w:val="24"/>
                <w14:textFill>
                  <w14:solidFill>
                    <w14:schemeClr w14:val="tx1"/>
                  </w14:solidFill>
                </w14:textFill>
              </w:rPr>
              <w:t>00</w:t>
            </w:r>
            <w:r>
              <w:rPr>
                <w:rFonts w:hint="eastAsia" w:ascii="宋体" w:hAnsi="宋体" w:eastAsia="宋体"/>
                <w:color w:val="000000" w:themeColor="text1"/>
                <w:sz w:val="24"/>
                <w:lang w:eastAsia="zh-CN"/>
                <w14:textFill>
                  <w14:solidFill>
                    <w14:schemeClr w14:val="tx1"/>
                  </w14:solidFill>
                </w14:textFill>
              </w:rPr>
              <w:t>分</w:t>
            </w:r>
          </w:p>
          <w:p>
            <w:pPr>
              <w:pStyle w:val="12"/>
              <w:widowControl/>
              <w:spacing w:beforeAutospacing="0" w:afterAutospacing="0" w:line="360" w:lineRule="auto"/>
              <w:jc w:val="both"/>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开标时间：</w:t>
            </w:r>
            <w:r>
              <w:rPr>
                <w:rFonts w:ascii="宋体" w:hAnsi="宋体" w:eastAsia="宋体"/>
                <w:color w:val="000000" w:themeColor="text1"/>
                <w14:textFill>
                  <w14:solidFill>
                    <w14:schemeClr w14:val="tx1"/>
                  </w14:solidFill>
                </w14:textFill>
              </w:rPr>
              <w:t>202</w:t>
            </w:r>
            <w:r>
              <w:rPr>
                <w:rFonts w:hint="eastAsia" w:ascii="宋体" w:hAnsi="宋体" w:eastAsia="宋体"/>
                <w:color w:val="000000" w:themeColor="text1"/>
                <w14:textFill>
                  <w14:solidFill>
                    <w14:schemeClr w14:val="tx1"/>
                  </w14:solidFill>
                </w14:textFill>
              </w:rPr>
              <w:t>4年3月2</w:t>
            </w:r>
            <w:r>
              <w:rPr>
                <w:rFonts w:hint="eastAsia" w:ascii="宋体" w:hAnsi="宋体" w:eastAsia="宋体"/>
                <w:color w:val="000000" w:themeColor="text1"/>
                <w:lang w:val="en-US" w:eastAsia="zh-CN"/>
                <w14:textFill>
                  <w14:solidFill>
                    <w14:schemeClr w14:val="tx1"/>
                  </w14:solidFill>
                </w14:textFill>
              </w:rPr>
              <w:t>2</w:t>
            </w:r>
            <w:r>
              <w:rPr>
                <w:rFonts w:hint="eastAsia" w:ascii="宋体" w:hAnsi="宋体" w:eastAsia="宋体"/>
                <w:color w:val="000000" w:themeColor="text1"/>
                <w14:textFill>
                  <w14:solidFill>
                    <w14:schemeClr w14:val="tx1"/>
                  </w14:solidFill>
                </w14:textFill>
              </w:rPr>
              <w:t>日</w:t>
            </w:r>
            <w:r>
              <w:rPr>
                <w:rFonts w:hint="eastAsia" w:ascii="宋体" w:hAnsi="宋体" w:eastAsia="宋体"/>
                <w:color w:val="000000" w:themeColor="text1"/>
                <w:sz w:val="24"/>
                <w14:textFill>
                  <w14:solidFill>
                    <w14:schemeClr w14:val="tx1"/>
                  </w14:solidFill>
                </w14:textFill>
              </w:rPr>
              <w:t>15</w:t>
            </w:r>
            <w:r>
              <w:rPr>
                <w:rFonts w:hint="eastAsia" w:ascii="宋体" w:hAnsi="宋体" w:eastAsia="宋体"/>
                <w:color w:val="000000" w:themeColor="text1"/>
                <w:sz w:val="24"/>
                <w:lang w:eastAsia="zh-CN"/>
                <w14:textFill>
                  <w14:solidFill>
                    <w14:schemeClr w14:val="tx1"/>
                  </w14:solidFill>
                </w14:textFill>
              </w:rPr>
              <w:t>点</w:t>
            </w:r>
            <w:r>
              <w:rPr>
                <w:rFonts w:hint="eastAsia" w:ascii="宋体" w:hAnsi="宋体" w:eastAsia="宋体"/>
                <w:color w:val="000000" w:themeColor="text1"/>
                <w:sz w:val="24"/>
                <w14:textFill>
                  <w14:solidFill>
                    <w14:schemeClr w14:val="tx1"/>
                  </w14:solidFill>
                </w14:textFill>
              </w:rPr>
              <w:t>00</w:t>
            </w:r>
            <w:r>
              <w:rPr>
                <w:rFonts w:hint="eastAsia" w:ascii="宋体" w:hAnsi="宋体" w:eastAsia="宋体"/>
                <w:color w:val="000000" w:themeColor="text1"/>
                <w:sz w:val="24"/>
                <w:lang w:eastAsia="zh-CN"/>
                <w14:textFill>
                  <w14:solidFill>
                    <w14:schemeClr w14:val="tx1"/>
                  </w14:solidFill>
                </w14:textFill>
              </w:rPr>
              <w:t>分</w:t>
            </w:r>
          </w:p>
          <w:p>
            <w:pPr>
              <w:pStyle w:val="12"/>
              <w:widowControl/>
              <w:spacing w:beforeAutospacing="0" w:afterAutospacing="0" w:line="360" w:lineRule="auto"/>
              <w:jc w:val="both"/>
              <w:rPr>
                <w:rFonts w:ascii="宋体" w:hAnsi="宋体" w:eastAsia="宋体"/>
                <w:color w:val="000000"/>
              </w:rPr>
            </w:pPr>
            <w:r>
              <w:rPr>
                <w:rFonts w:ascii="宋体" w:hAnsi="宋体" w:eastAsia="宋体"/>
              </w:rPr>
              <w:t>地点：</w:t>
            </w:r>
            <w:r>
              <w:rPr>
                <w:rFonts w:hint="eastAsia" w:ascii="宋体" w:hAnsi="宋体" w:eastAsia="宋体"/>
              </w:rPr>
              <w:t>合肥体育运动学校3</w:t>
            </w:r>
            <w:r>
              <w:rPr>
                <w:rFonts w:ascii="宋体" w:hAnsi="宋体" w:eastAsia="宋体"/>
              </w:rPr>
              <w:t>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2"/>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10</w:t>
            </w:r>
          </w:p>
        </w:tc>
        <w:tc>
          <w:tcPr>
            <w:tcW w:w="2268" w:type="dxa"/>
            <w:vAlign w:val="center"/>
          </w:tcPr>
          <w:p>
            <w:pPr>
              <w:pStyle w:val="12"/>
              <w:widowControl/>
              <w:spacing w:beforeAutospacing="0" w:afterAutospacing="0" w:line="360" w:lineRule="auto"/>
              <w:jc w:val="center"/>
              <w:rPr>
                <w:rFonts w:ascii="宋体" w:hAnsi="宋体" w:eastAsia="宋体"/>
                <w:color w:val="000000"/>
              </w:rPr>
            </w:pPr>
            <w:r>
              <w:rPr>
                <w:rFonts w:ascii="宋体" w:hAnsi="宋体" w:eastAsia="宋体"/>
                <w:color w:val="000000"/>
              </w:rPr>
              <w:t>评标办法</w:t>
            </w:r>
          </w:p>
        </w:tc>
        <w:tc>
          <w:tcPr>
            <w:tcW w:w="5720" w:type="dxa"/>
            <w:vAlign w:val="center"/>
          </w:tcPr>
          <w:p>
            <w:pPr>
              <w:pStyle w:val="12"/>
              <w:widowControl/>
              <w:spacing w:beforeAutospacing="0" w:afterAutospacing="0" w:line="360" w:lineRule="auto"/>
              <w:jc w:val="both"/>
              <w:rPr>
                <w:rFonts w:ascii="宋体" w:hAnsi="宋体" w:eastAsia="宋体"/>
                <w:color w:val="000000"/>
              </w:rPr>
            </w:pPr>
            <w:r>
              <w:rPr>
                <w:rFonts w:hint="eastAsia" w:ascii="宋体" w:hAnsi="宋体" w:eastAsia="宋体"/>
                <w:color w:val="000000"/>
              </w:rPr>
              <w:t>有效最</w:t>
            </w:r>
            <w:r>
              <w:rPr>
                <w:rFonts w:hint="eastAsia" w:ascii="宋体" w:hAnsi="宋体" w:eastAsia="宋体"/>
                <w:color w:val="000000"/>
                <w:lang w:val="en-US" w:eastAsia="zh-CN"/>
              </w:rPr>
              <w:t>低</w:t>
            </w:r>
            <w:r>
              <w:rPr>
                <w:rFonts w:hint="eastAsia" w:ascii="宋体" w:hAnsi="宋体" w:eastAsia="宋体"/>
                <w:color w:val="000000"/>
              </w:rPr>
              <w:t>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2"/>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1</w:t>
            </w:r>
            <w:r>
              <w:rPr>
                <w:rFonts w:hint="eastAsia" w:ascii="宋体" w:hAnsi="宋体" w:eastAsia="宋体"/>
                <w:color w:val="000000"/>
              </w:rPr>
              <w:t>1</w:t>
            </w:r>
          </w:p>
        </w:tc>
        <w:tc>
          <w:tcPr>
            <w:tcW w:w="2268" w:type="dxa"/>
            <w:vAlign w:val="center"/>
          </w:tcPr>
          <w:p>
            <w:pPr>
              <w:pStyle w:val="12"/>
              <w:widowControl/>
              <w:spacing w:beforeAutospacing="0" w:afterAutospacing="0" w:line="360" w:lineRule="auto"/>
              <w:jc w:val="center"/>
              <w:rPr>
                <w:rFonts w:ascii="宋体" w:hAnsi="宋体" w:eastAsia="宋体"/>
                <w:color w:val="000000"/>
              </w:rPr>
            </w:pPr>
            <w:r>
              <w:rPr>
                <w:rFonts w:ascii="宋体" w:hAnsi="宋体" w:eastAsia="宋体"/>
                <w:color w:val="000000"/>
              </w:rPr>
              <w:t>采购人联系方式</w:t>
            </w:r>
          </w:p>
        </w:tc>
        <w:tc>
          <w:tcPr>
            <w:tcW w:w="5720" w:type="dxa"/>
            <w:vAlign w:val="center"/>
          </w:tcPr>
          <w:p>
            <w:pPr>
              <w:pStyle w:val="12"/>
              <w:widowControl/>
              <w:spacing w:beforeAutospacing="0" w:afterAutospacing="0" w:line="360" w:lineRule="auto"/>
              <w:jc w:val="both"/>
              <w:rPr>
                <w:rFonts w:ascii="宋体" w:hAnsi="宋体" w:eastAsia="宋体"/>
                <w:color w:val="FF0000"/>
              </w:rPr>
            </w:pPr>
            <w:r>
              <w:rPr>
                <w:rFonts w:ascii="宋体" w:hAnsi="宋体" w:eastAsia="宋体"/>
                <w:color w:val="000000"/>
              </w:rPr>
              <w:t>联系人及联系电话：</w:t>
            </w:r>
            <w:r>
              <w:rPr>
                <w:rFonts w:hint="eastAsia" w:ascii="宋体" w:hAnsi="宋体" w:eastAsia="宋体"/>
                <w:color w:val="000000"/>
                <w:lang w:val="en-US" w:eastAsia="zh-CN"/>
              </w:rPr>
              <w:t>徐</w:t>
            </w:r>
            <w:r>
              <w:rPr>
                <w:rFonts w:hint="eastAsia" w:ascii="宋体" w:hAnsi="宋体" w:eastAsia="宋体"/>
                <w:color w:val="000000"/>
              </w:rPr>
              <w:t>老师，</w:t>
            </w:r>
            <w:r>
              <w:rPr>
                <w:rFonts w:ascii="宋体" w:hAnsi="宋体" w:eastAsia="宋体"/>
              </w:rPr>
              <w:t>0</w:t>
            </w:r>
            <w:r>
              <w:rPr>
                <w:rFonts w:hint="eastAsia" w:ascii="宋体" w:hAnsi="宋体" w:eastAsia="宋体"/>
                <w:lang w:val="en-US" w:eastAsia="zh-CN"/>
              </w:rPr>
              <w:t>551</w:t>
            </w:r>
            <w:r>
              <w:rPr>
                <w:rFonts w:hint="eastAsia" w:ascii="宋体" w:hAnsi="宋体" w:eastAsia="宋体"/>
              </w:rPr>
              <w:t>-</w:t>
            </w:r>
            <w:r>
              <w:rPr>
                <w:rFonts w:ascii="宋体" w:hAnsi="宋体" w:eastAsia="宋体"/>
              </w:rPr>
              <w:t>65561602</w:t>
            </w:r>
          </w:p>
        </w:tc>
      </w:tr>
    </w:tbl>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hint="eastAsia"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spacing w:line="360" w:lineRule="auto"/>
        <w:ind w:firstLine="281" w:firstLineChars="100"/>
        <w:jc w:val="center"/>
        <w:rPr>
          <w:rFonts w:ascii="宋体" w:hAnsi="宋体" w:eastAsia="宋体" w:cs="Times New Roman"/>
          <w:sz w:val="24"/>
        </w:rPr>
      </w:pPr>
      <w:r>
        <w:rPr>
          <w:rFonts w:hint="eastAsia" w:ascii="宋体" w:hAnsi="宋体" w:eastAsia="宋体" w:cs="Arial"/>
          <w:b/>
          <w:bCs/>
          <w:color w:val="000000"/>
          <w:kern w:val="0"/>
          <w:sz w:val="28"/>
          <w:szCs w:val="28"/>
        </w:rPr>
        <w:t>第二</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采购需求</w:t>
      </w:r>
    </w:p>
    <w:tbl>
      <w:tblPr>
        <w:tblStyle w:val="14"/>
        <w:tblW w:w="8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spacing w:line="360" w:lineRule="auto"/>
              <w:jc w:val="center"/>
              <w:rPr>
                <w:rFonts w:ascii="宋体" w:hAnsi="宋体" w:eastAsia="宋体"/>
                <w:b/>
                <w:szCs w:val="21"/>
              </w:rPr>
            </w:pPr>
            <w:r>
              <w:rPr>
                <w:rFonts w:hint="eastAsia" w:ascii="宋体" w:hAnsi="宋体" w:eastAsia="宋体" w:cs="Arial"/>
                <w:b/>
                <w:szCs w:val="21"/>
              </w:rPr>
              <w:t>序号</w:t>
            </w:r>
          </w:p>
        </w:tc>
        <w:tc>
          <w:tcPr>
            <w:tcW w:w="1701" w:type="dxa"/>
            <w:vAlign w:val="center"/>
          </w:tcPr>
          <w:p>
            <w:pPr>
              <w:spacing w:line="360" w:lineRule="auto"/>
              <w:jc w:val="center"/>
              <w:rPr>
                <w:rFonts w:ascii="宋体" w:hAnsi="宋体" w:eastAsia="宋体" w:cs="Arial"/>
                <w:b/>
                <w:szCs w:val="21"/>
              </w:rPr>
            </w:pPr>
            <w:r>
              <w:rPr>
                <w:rFonts w:hint="eastAsia" w:ascii="宋体" w:hAnsi="宋体" w:eastAsia="宋体" w:cs="Arial"/>
                <w:b/>
                <w:szCs w:val="21"/>
              </w:rPr>
              <w:t>内容</w:t>
            </w:r>
          </w:p>
        </w:tc>
        <w:tc>
          <w:tcPr>
            <w:tcW w:w="5875" w:type="dxa"/>
            <w:vAlign w:val="center"/>
          </w:tcPr>
          <w:p>
            <w:pPr>
              <w:spacing w:line="360" w:lineRule="auto"/>
              <w:ind w:firstLine="211" w:firstLineChars="100"/>
              <w:jc w:val="center"/>
              <w:rPr>
                <w:rFonts w:ascii="宋体" w:hAnsi="宋体" w:eastAsia="宋体" w:cs="Arial"/>
                <w:b/>
                <w:szCs w:val="21"/>
              </w:rPr>
            </w:pPr>
            <w:r>
              <w:rPr>
                <w:rFonts w:hint="eastAsia" w:ascii="宋体" w:hAnsi="宋体" w:eastAsia="宋体" w:cs="Arial"/>
                <w:b/>
                <w:szCs w:val="21"/>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10" w:type="dxa"/>
            <w:vAlign w:val="center"/>
          </w:tcPr>
          <w:p>
            <w:pPr>
              <w:adjustRightInd w:val="0"/>
              <w:snapToGrid w:val="0"/>
              <w:spacing w:line="360" w:lineRule="auto"/>
              <w:ind w:right="-11"/>
              <w:jc w:val="center"/>
              <w:rPr>
                <w:rFonts w:ascii="宋体" w:hAnsi="宋体" w:eastAsia="宋体"/>
                <w:szCs w:val="21"/>
              </w:rPr>
            </w:pPr>
            <w:r>
              <w:rPr>
                <w:rFonts w:hint="eastAsia" w:ascii="宋体" w:hAnsi="宋体" w:eastAsia="宋体"/>
                <w:szCs w:val="21"/>
              </w:rPr>
              <w:t>1</w:t>
            </w:r>
          </w:p>
        </w:tc>
        <w:tc>
          <w:tcPr>
            <w:tcW w:w="1701" w:type="dxa"/>
            <w:vAlign w:val="center"/>
          </w:tcPr>
          <w:p>
            <w:pPr>
              <w:adjustRightInd w:val="0"/>
              <w:snapToGrid w:val="0"/>
              <w:spacing w:line="360" w:lineRule="auto"/>
              <w:ind w:right="-11"/>
              <w:jc w:val="center"/>
              <w:rPr>
                <w:rFonts w:ascii="宋体" w:hAnsi="宋体" w:eastAsia="宋体"/>
                <w:szCs w:val="21"/>
              </w:rPr>
            </w:pPr>
            <w:r>
              <w:rPr>
                <w:rFonts w:hint="eastAsia" w:asciiTheme="minorEastAsia" w:hAnsiTheme="minorEastAsia"/>
              </w:rPr>
              <w:t>参赛视频制作要求</w:t>
            </w:r>
          </w:p>
        </w:tc>
        <w:tc>
          <w:tcPr>
            <w:tcW w:w="5875" w:type="dxa"/>
            <w:vAlign w:val="center"/>
          </w:tcPr>
          <w:p>
            <w:pPr>
              <w:rPr>
                <w:rFonts w:asciiTheme="minorEastAsia" w:hAnsiTheme="minorEastAsia"/>
              </w:rPr>
            </w:pPr>
            <w:r>
              <w:rPr>
                <w:rFonts w:hint="eastAsia" w:asciiTheme="minorEastAsia" w:hAnsiTheme="minorEastAsia"/>
                <w:b/>
              </w:rPr>
              <w:t>视频录制需求</w:t>
            </w:r>
            <w:r>
              <w:rPr>
                <w:rFonts w:hint="eastAsia" w:cs="方正小标宋简体" w:asciiTheme="minorEastAsia" w:hAnsiTheme="minorEastAsia"/>
                <w:b/>
              </w:rPr>
              <w:t>1</w:t>
            </w:r>
            <w:r>
              <w:rPr>
                <w:rFonts w:hint="eastAsia" w:asciiTheme="minorEastAsia" w:hAnsiTheme="minorEastAsia"/>
                <w:b/>
              </w:rPr>
              <w:t>：</w:t>
            </w:r>
            <w:r>
              <w:rPr>
                <w:rFonts w:hint="eastAsia" w:asciiTheme="minorEastAsia" w:hAnsiTheme="minorEastAsia"/>
              </w:rPr>
              <w:t>视频须采用</w:t>
            </w:r>
            <w:r>
              <w:rPr>
                <w:rFonts w:hint="eastAsia" w:cs="方正小标宋简体" w:asciiTheme="minorEastAsia" w:hAnsiTheme="minorEastAsia"/>
              </w:rPr>
              <w:t xml:space="preserve"> 3 </w:t>
            </w:r>
            <w:r>
              <w:rPr>
                <w:rFonts w:hint="eastAsia" w:asciiTheme="minorEastAsia" w:hAnsiTheme="minorEastAsia"/>
              </w:rPr>
              <w:t>机位全程连续录制，镜头固定，其中一个机位对准黑板和屏幕，另两个机位根据教学实际固定镜头位置，须覆盖教室全景，备注：（</w:t>
            </w:r>
            <w:r>
              <w:rPr>
                <w:rFonts w:hint="eastAsia" w:cs="方正小标宋简体" w:asciiTheme="minorEastAsia" w:hAnsiTheme="minorEastAsia"/>
              </w:rPr>
              <w:t xml:space="preserve">1 </w:t>
            </w:r>
            <w:r>
              <w:rPr>
                <w:rFonts w:hint="eastAsia" w:asciiTheme="minorEastAsia" w:hAnsiTheme="minorEastAsia"/>
              </w:rPr>
              <w:t>学时教学需要两个教学场所的，每个教学场所均须安放固定镜头，机位总数为</w:t>
            </w:r>
            <w:r>
              <w:rPr>
                <w:rFonts w:hint="eastAsia" w:cs="方正小标宋简体" w:asciiTheme="minorEastAsia" w:hAnsiTheme="minorEastAsia"/>
              </w:rPr>
              <w:t xml:space="preserve">3 </w:t>
            </w:r>
            <w:r>
              <w:rPr>
                <w:rFonts w:hint="eastAsia" w:asciiTheme="minorEastAsia" w:hAnsiTheme="minorEastAsia"/>
              </w:rPr>
              <w:t>个）。</w:t>
            </w:r>
          </w:p>
          <w:p>
            <w:pPr>
              <w:rPr>
                <w:rFonts w:cs="方正小标宋简体" w:asciiTheme="minorEastAsia" w:hAnsiTheme="minorEastAsia"/>
              </w:rPr>
            </w:pPr>
            <w:r>
              <w:rPr>
                <w:rFonts w:hint="eastAsia" w:asciiTheme="minorEastAsia" w:hAnsiTheme="minorEastAsia"/>
                <w:b/>
              </w:rPr>
              <w:t>后期制作：</w:t>
            </w:r>
            <w:r>
              <w:rPr>
                <w:rFonts w:hint="eastAsia" w:asciiTheme="minorEastAsia" w:hAnsiTheme="minorEastAsia"/>
              </w:rPr>
              <w:t>录制采用</w:t>
            </w:r>
            <w:r>
              <w:rPr>
                <w:rFonts w:hint="eastAsia" w:cs="方正小标宋简体" w:asciiTheme="minorEastAsia" w:hAnsiTheme="minorEastAsia"/>
              </w:rPr>
              <w:t xml:space="preserve"> H.264/AVC </w:t>
            </w:r>
            <w:r>
              <w:rPr>
                <w:rFonts w:hint="eastAsia" w:asciiTheme="minorEastAsia" w:hAnsiTheme="minorEastAsia"/>
              </w:rPr>
              <w:t>编码格式压缩，动态比特率（码流）不低于</w:t>
            </w:r>
            <w:r>
              <w:rPr>
                <w:rFonts w:hint="eastAsia" w:cs="方正小标宋简体" w:asciiTheme="minorEastAsia" w:hAnsiTheme="minorEastAsia"/>
              </w:rPr>
              <w:t xml:space="preserve"> 1024Kbps</w:t>
            </w:r>
            <w:r>
              <w:rPr>
                <w:rFonts w:hint="eastAsia" w:asciiTheme="minorEastAsia" w:hAnsiTheme="minorEastAsia"/>
              </w:rPr>
              <w:t>，分辨率设定为</w:t>
            </w:r>
            <w:r>
              <w:rPr>
                <w:rFonts w:hint="eastAsia" w:cs="方正小标宋简体" w:asciiTheme="minorEastAsia" w:hAnsiTheme="minorEastAsia"/>
              </w:rPr>
              <w:t>1280*720</w:t>
            </w:r>
            <w:r>
              <w:rPr>
                <w:rFonts w:hint="eastAsia" w:asciiTheme="minorEastAsia" w:hAnsiTheme="minorEastAsia"/>
              </w:rPr>
              <w:t>，采用逐行扫描，帧速率为</w:t>
            </w:r>
            <w:r>
              <w:rPr>
                <w:rFonts w:hint="eastAsia" w:cs="方正小标宋简体" w:asciiTheme="minorEastAsia" w:hAnsiTheme="minorEastAsia"/>
              </w:rPr>
              <w:t xml:space="preserve"> 25 </w:t>
            </w:r>
            <w:r>
              <w:rPr>
                <w:rFonts w:hint="eastAsia" w:asciiTheme="minorEastAsia" w:hAnsiTheme="minorEastAsia"/>
              </w:rPr>
              <w:t>帧</w:t>
            </w:r>
            <w:r>
              <w:rPr>
                <w:rFonts w:hint="eastAsia" w:cs="方正小标宋简体" w:asciiTheme="minorEastAsia" w:hAnsiTheme="minorEastAsia"/>
              </w:rPr>
              <w:t>/</w:t>
            </w:r>
            <w:r>
              <w:rPr>
                <w:rFonts w:hint="eastAsia" w:asciiTheme="minorEastAsia" w:hAnsiTheme="minorEastAsia"/>
              </w:rPr>
              <w:t>秒。音频采用</w:t>
            </w:r>
            <w:r>
              <w:rPr>
                <w:rFonts w:hint="eastAsia" w:cs="方正小标宋简体" w:asciiTheme="minorEastAsia" w:hAnsiTheme="minorEastAsia"/>
              </w:rPr>
              <w:t xml:space="preserve"> AAC </w:t>
            </w:r>
            <w:r>
              <w:rPr>
                <w:rFonts w:hint="eastAsia" w:asciiTheme="minorEastAsia" w:hAnsiTheme="minorEastAsia"/>
              </w:rPr>
              <w:t>格式压缩，采样率</w:t>
            </w:r>
            <w:r>
              <w:rPr>
                <w:rFonts w:hint="eastAsia" w:cs="方正小标宋简体" w:asciiTheme="minorEastAsia" w:hAnsiTheme="minorEastAsia"/>
              </w:rPr>
              <w:t>48KHz</w:t>
            </w:r>
            <w:r>
              <w:rPr>
                <w:rFonts w:hint="eastAsia" w:asciiTheme="minorEastAsia" w:hAnsiTheme="minorEastAsia"/>
              </w:rPr>
              <w:t>，</w:t>
            </w:r>
            <w:r>
              <w:rPr>
                <w:rFonts w:hint="eastAsia" w:cs="方正小标宋简体" w:asciiTheme="minorEastAsia" w:hAnsiTheme="minorEastAsia"/>
              </w:rPr>
              <w:t>20</w:t>
            </w:r>
            <w:r>
              <w:rPr>
                <w:rFonts w:hint="eastAsia" w:asciiTheme="minorEastAsia" w:hAnsiTheme="minorEastAsia"/>
              </w:rPr>
              <w:t>比特率（码流）</w:t>
            </w:r>
            <w:r>
              <w:rPr>
                <w:rFonts w:hint="eastAsia" w:cs="方正小标宋简体" w:asciiTheme="minorEastAsia" w:hAnsiTheme="minorEastAsia"/>
              </w:rPr>
              <w:t>128Kbps(</w:t>
            </w:r>
            <w:r>
              <w:rPr>
                <w:rFonts w:hint="eastAsia" w:asciiTheme="minorEastAsia" w:hAnsiTheme="minorEastAsia"/>
              </w:rPr>
              <w:t>恒定</w:t>
            </w:r>
            <w:r>
              <w:rPr>
                <w:rFonts w:hint="eastAsia" w:cs="方正小标宋简体" w:asciiTheme="minorEastAsia" w:hAnsiTheme="minorEastAsia"/>
              </w:rPr>
              <w:t>)</w:t>
            </w:r>
            <w:r>
              <w:rPr>
                <w:rFonts w:hint="eastAsia" w:asciiTheme="minorEastAsia" w:hAnsiTheme="minorEastAsia"/>
              </w:rPr>
              <w:t>，单个视频文件大小不超过</w:t>
            </w:r>
            <w:r>
              <w:rPr>
                <w:rFonts w:hint="eastAsia" w:cs="方正小标宋简体" w:asciiTheme="minorEastAsia" w:hAnsiTheme="minorEastAsia"/>
              </w:rPr>
              <w:t>500M</w:t>
            </w:r>
            <w:r>
              <w:rPr>
                <w:rFonts w:hint="eastAsia" w:asciiTheme="minorEastAsia" w:hAnsiTheme="minorEastAsia"/>
              </w:rPr>
              <w:t>。</w:t>
            </w:r>
          </w:p>
          <w:p>
            <w:pPr>
              <w:rPr>
                <w:rFonts w:asciiTheme="minorEastAsia" w:hAnsiTheme="minorEastAsia"/>
              </w:rPr>
            </w:pPr>
            <w:r>
              <w:rPr>
                <w:rFonts w:hint="eastAsia" w:asciiTheme="minorEastAsia" w:hAnsiTheme="minorEastAsia"/>
                <w:b/>
              </w:rPr>
              <w:t>视频录制需求</w:t>
            </w:r>
            <w:r>
              <w:rPr>
                <w:rFonts w:hint="eastAsia" w:cs="方正小标宋简体" w:asciiTheme="minorEastAsia" w:hAnsiTheme="minorEastAsia"/>
                <w:b/>
              </w:rPr>
              <w:t>2</w:t>
            </w:r>
            <w:r>
              <w:rPr>
                <w:rFonts w:hint="eastAsia" w:asciiTheme="minorEastAsia" w:hAnsiTheme="minorEastAsia"/>
                <w:b/>
              </w:rPr>
              <w:t>：</w:t>
            </w:r>
            <w:r>
              <w:rPr>
                <w:rFonts w:hint="eastAsia" w:asciiTheme="minorEastAsia" w:hAnsiTheme="minorEastAsia"/>
              </w:rPr>
              <w:t>班级活动实录视频须采用三个不同机位，同步全程连续录制，三个机位可根据班级活动需要摆放，均要求机位和镜头固定，画面中能够看到另外两个机位，三个机位共同覆盖班级活动场所全景无死角，备注：（班级活动需要多个场所的，每个场所均须按相同要求安放三个机位，可移动前一场所的其中一个机位，随师生转场，全程连续录制）。三个机位录制音视频须做到同步起止。录制过程中除实际参与班级活动的人员外，拍摄人员及其他人员不在场，提交的视频从拍摄人员离场开始到拍摄人员停机为止（班级活动之外的录制时长不超过</w:t>
            </w:r>
            <w:r>
              <w:rPr>
                <w:rFonts w:hint="eastAsia" w:cs="方正小标宋简体" w:asciiTheme="minorEastAsia" w:hAnsiTheme="minorEastAsia"/>
              </w:rPr>
              <w:t>2</w:t>
            </w:r>
            <w:r>
              <w:rPr>
                <w:rFonts w:hint="eastAsia" w:asciiTheme="minorEastAsia" w:hAnsiTheme="minorEastAsia"/>
              </w:rPr>
              <w:t>分钟）。</w:t>
            </w:r>
          </w:p>
          <w:p>
            <w:pPr>
              <w:rPr>
                <w:rFonts w:cs="方正小标宋简体" w:asciiTheme="minorEastAsia" w:hAnsiTheme="minorEastAsia"/>
              </w:rPr>
            </w:pPr>
            <w:r>
              <w:rPr>
                <w:rFonts w:hint="eastAsia" w:asciiTheme="minorEastAsia" w:hAnsiTheme="minorEastAsia"/>
                <w:b/>
              </w:rPr>
              <w:t>后期制作：</w:t>
            </w:r>
            <w:r>
              <w:rPr>
                <w:rFonts w:hint="eastAsia" w:asciiTheme="minorEastAsia" w:hAnsiTheme="minorEastAsia"/>
              </w:rPr>
              <w:t>采用</w:t>
            </w:r>
            <w:r>
              <w:rPr>
                <w:rFonts w:hint="eastAsia" w:cs="方正小标宋简体" w:asciiTheme="minorEastAsia" w:hAnsiTheme="minorEastAsia"/>
              </w:rPr>
              <w:t>MP4</w:t>
            </w:r>
            <w:r>
              <w:rPr>
                <w:rFonts w:hint="eastAsia" w:asciiTheme="minorEastAsia" w:hAnsiTheme="minorEastAsia"/>
              </w:rPr>
              <w:t>格式封装，每个文件大小不超过</w:t>
            </w:r>
            <w:r>
              <w:rPr>
                <w:rFonts w:hint="eastAsia" w:cs="方正小标宋简体" w:asciiTheme="minorEastAsia" w:hAnsiTheme="minorEastAsia"/>
              </w:rPr>
              <w:t>400M</w:t>
            </w:r>
            <w:r>
              <w:rPr>
                <w:rFonts w:hint="eastAsia" w:asciiTheme="minorEastAsia" w:hAnsiTheme="minorEastAsia"/>
              </w:rPr>
              <w:t>。视频录制软件不限，采用</w:t>
            </w:r>
            <w:r>
              <w:rPr>
                <w:rFonts w:hint="eastAsia" w:cs="方正小标宋简体" w:asciiTheme="minorEastAsia" w:hAnsiTheme="minorEastAsia"/>
              </w:rPr>
              <w:t>H.264/AVC</w:t>
            </w:r>
            <w:r>
              <w:rPr>
                <w:rFonts w:hint="eastAsia" w:asciiTheme="minorEastAsia" w:hAnsiTheme="minorEastAsia"/>
              </w:rPr>
              <w:t>（</w:t>
            </w:r>
            <w:r>
              <w:rPr>
                <w:rFonts w:hint="eastAsia" w:cs="方正小标宋简体" w:asciiTheme="minorEastAsia" w:hAnsiTheme="minorEastAsia"/>
              </w:rPr>
              <w:t>MPEG-4 Part10</w:t>
            </w:r>
            <w:r>
              <w:rPr>
                <w:rFonts w:hint="eastAsia" w:asciiTheme="minorEastAsia" w:hAnsiTheme="minorEastAsia"/>
              </w:rPr>
              <w:t>）编码格式压缩；动态码流的码率不低于</w:t>
            </w:r>
            <w:r>
              <w:rPr>
                <w:rFonts w:hint="eastAsia" w:cs="方正小标宋简体" w:asciiTheme="minorEastAsia" w:hAnsiTheme="minorEastAsia"/>
              </w:rPr>
              <w:t>1024Kbps</w:t>
            </w:r>
            <w:r>
              <w:rPr>
                <w:rFonts w:hint="eastAsia" w:asciiTheme="minorEastAsia" w:hAnsiTheme="minorEastAsia"/>
              </w:rPr>
              <w:t>，不超过</w:t>
            </w:r>
            <w:r>
              <w:rPr>
                <w:rFonts w:hint="eastAsia" w:cs="方正小标宋简体" w:asciiTheme="minorEastAsia" w:hAnsiTheme="minorEastAsia"/>
              </w:rPr>
              <w:t>1280Kbps</w:t>
            </w:r>
            <w:r>
              <w:rPr>
                <w:rFonts w:hint="eastAsia" w:asciiTheme="minorEastAsia" w:hAnsiTheme="minorEastAsia"/>
              </w:rPr>
              <w:t>；分辨率设定为</w:t>
            </w:r>
            <w:r>
              <w:rPr>
                <w:rFonts w:hint="eastAsia" w:cs="方正小标宋简体" w:asciiTheme="minorEastAsia" w:hAnsiTheme="minorEastAsia"/>
              </w:rPr>
              <w:t>720×576</w:t>
            </w:r>
            <w:r>
              <w:rPr>
                <w:rFonts w:hint="eastAsia" w:asciiTheme="minorEastAsia" w:hAnsiTheme="minorEastAsia"/>
              </w:rPr>
              <w:t>（标清</w:t>
            </w:r>
            <w:r>
              <w:rPr>
                <w:rFonts w:hint="eastAsia" w:cs="方正小标宋简体" w:asciiTheme="minorEastAsia" w:hAnsiTheme="minorEastAsia"/>
              </w:rPr>
              <w:t>4:3</w:t>
            </w:r>
            <w:r>
              <w:rPr>
                <w:rFonts w:hint="eastAsia" w:asciiTheme="minorEastAsia" w:hAnsiTheme="minorEastAsia"/>
              </w:rPr>
              <w:t>拍摄）或</w:t>
            </w:r>
            <w:r>
              <w:rPr>
                <w:rFonts w:hint="eastAsia" w:cs="方正小标宋简体" w:asciiTheme="minorEastAsia" w:hAnsiTheme="minorEastAsia"/>
              </w:rPr>
              <w:t>1280×720</w:t>
            </w:r>
            <w:r>
              <w:rPr>
                <w:rFonts w:hint="eastAsia" w:asciiTheme="minorEastAsia" w:hAnsiTheme="minorEastAsia"/>
              </w:rPr>
              <w:t>（高清</w:t>
            </w:r>
            <w:r>
              <w:rPr>
                <w:rFonts w:hint="eastAsia" w:cs="方正小标宋简体" w:asciiTheme="minorEastAsia" w:hAnsiTheme="minorEastAsia"/>
              </w:rPr>
              <w:t>16:9</w:t>
            </w:r>
            <w:r>
              <w:rPr>
                <w:rFonts w:hint="eastAsia" w:asciiTheme="minorEastAsia" w:hAnsiTheme="minorEastAsia"/>
              </w:rPr>
              <w:t>拍摄）；采用逐行扫描（帧率</w:t>
            </w:r>
            <w:r>
              <w:rPr>
                <w:rFonts w:hint="eastAsia" w:cs="方正小标宋简体" w:asciiTheme="minorEastAsia" w:hAnsiTheme="minorEastAsia"/>
              </w:rPr>
              <w:t>25</w:t>
            </w:r>
            <w:r>
              <w:rPr>
                <w:rFonts w:hint="eastAsia" w:asciiTheme="minorEastAsia" w:hAnsiTheme="minorEastAsia"/>
              </w:rPr>
              <w:t>帧</w:t>
            </w:r>
            <w:r>
              <w:rPr>
                <w:rFonts w:hint="eastAsia" w:cs="方正小标宋简体" w:asciiTheme="minorEastAsia" w:hAnsiTheme="minorEastAsia"/>
              </w:rPr>
              <w:t>/</w:t>
            </w:r>
            <w:r>
              <w:rPr>
                <w:rFonts w:hint="eastAsia" w:asciiTheme="minorEastAsia" w:hAnsiTheme="minorEastAsia"/>
              </w:rPr>
              <w:t>秒）。音频采用</w:t>
            </w:r>
            <w:r>
              <w:rPr>
                <w:rFonts w:hint="eastAsia" w:cs="方正小标宋简体" w:asciiTheme="minorEastAsia" w:hAnsiTheme="minorEastAsia"/>
              </w:rPr>
              <w:t>AAC</w:t>
            </w:r>
            <w:r>
              <w:rPr>
                <w:rFonts w:hint="eastAsia" w:asciiTheme="minorEastAsia" w:hAnsiTheme="minorEastAsia"/>
              </w:rPr>
              <w:t>（</w:t>
            </w:r>
            <w:r>
              <w:rPr>
                <w:rFonts w:hint="eastAsia" w:cs="方正小标宋简体" w:asciiTheme="minorEastAsia" w:hAnsiTheme="minorEastAsia"/>
              </w:rPr>
              <w:t>MPEG4 Part3</w:t>
            </w:r>
            <w:r>
              <w:rPr>
                <w:rFonts w:hint="eastAsia" w:asciiTheme="minorEastAsia" w:hAnsiTheme="minorEastAsia"/>
              </w:rPr>
              <w:t>）格式压缩；采样率</w:t>
            </w:r>
            <w:r>
              <w:rPr>
                <w:rFonts w:hint="eastAsia" w:cs="方正小标宋简体" w:asciiTheme="minorEastAsia" w:hAnsiTheme="minorEastAsia"/>
              </w:rPr>
              <w:t>48KHz</w:t>
            </w:r>
            <w:r>
              <w:rPr>
                <w:rFonts w:hint="eastAsia" w:asciiTheme="minorEastAsia" w:hAnsiTheme="minorEastAsia"/>
              </w:rPr>
              <w:t>；码流</w:t>
            </w:r>
            <w:r>
              <w:rPr>
                <w:rFonts w:hint="eastAsia" w:cs="方正小标宋简体" w:asciiTheme="minorEastAsia" w:hAnsiTheme="minorEastAsia"/>
              </w:rPr>
              <w:t>128Kbps</w:t>
            </w:r>
            <w:r>
              <w:rPr>
                <w:rFonts w:hint="eastAsia" w:asciiTheme="minorEastAsia" w:hAnsiTheme="minorEastAsia"/>
              </w:rPr>
              <w:t>（恒定）。</w:t>
            </w:r>
          </w:p>
          <w:p>
            <w:pPr>
              <w:rPr>
                <w:rFonts w:asciiTheme="minorEastAsia" w:hAnsiTheme="minorEastAsia"/>
              </w:rPr>
            </w:pPr>
            <w:r>
              <w:rPr>
                <w:rFonts w:hint="eastAsia" w:asciiTheme="minorEastAsia" w:hAnsiTheme="minorEastAsia"/>
                <w:b/>
              </w:rPr>
              <w:t>视频录制需求</w:t>
            </w:r>
            <w:r>
              <w:rPr>
                <w:rFonts w:hint="eastAsia" w:cs="方正小标宋简体" w:asciiTheme="minorEastAsia" w:hAnsiTheme="minorEastAsia"/>
                <w:b/>
              </w:rPr>
              <w:t>3</w:t>
            </w:r>
            <w:r>
              <w:rPr>
                <w:rFonts w:hint="eastAsia" w:asciiTheme="minorEastAsia" w:hAnsiTheme="minorEastAsia"/>
                <w:b/>
              </w:rPr>
              <w:t>：</w:t>
            </w:r>
            <w:r>
              <w:rPr>
                <w:rFonts w:hint="eastAsia" w:asciiTheme="minorEastAsia" w:hAnsiTheme="minorEastAsia"/>
              </w:rPr>
              <w:t>课堂实录视频每段时长</w:t>
            </w:r>
            <w:r>
              <w:rPr>
                <w:rFonts w:hint="eastAsia" w:cs="方正小标宋简体" w:asciiTheme="minorEastAsia" w:hAnsiTheme="minorEastAsia"/>
              </w:rPr>
              <w:t>15~20</w:t>
            </w:r>
            <w:r>
              <w:rPr>
                <w:rFonts w:hint="eastAsia" w:asciiTheme="minorEastAsia" w:hAnsiTheme="minorEastAsia"/>
              </w:rPr>
              <w:t>分钟。录制视频可自行选择真实教学场景，应分别完整、清晰地呈现参赛教学内容中相对独立完整。三个机位可根据课堂教学需要摆放，均要求机位和镜头固定，画面中能够看到另外两个机位，三个机位共同覆盖教学场所全景无死角（课堂教学需要多个场所的，每个场所均须按相同要求安放三个机位，前一场所的其中一个机位随师生转场，全程连续录制）。三个机位录制音视频须做到同步起止。录制过程中除实际参与课堂教学的人员外，拍摄人员及其他人员不在场，提交的视频从拍摄人员离场开始到拍摄人员停机为止（课堂教学之外的录制时长不超过</w:t>
            </w:r>
            <w:r>
              <w:rPr>
                <w:rFonts w:hint="eastAsia" w:cs="方正小标宋简体" w:asciiTheme="minorEastAsia" w:hAnsiTheme="minorEastAsia"/>
              </w:rPr>
              <w:t>2</w:t>
            </w:r>
            <w:r>
              <w:rPr>
                <w:rFonts w:hint="eastAsia" w:asciiTheme="minorEastAsia" w:hAnsiTheme="minorEastAsia"/>
              </w:rPr>
              <w:t>分钟）。</w:t>
            </w:r>
          </w:p>
          <w:p>
            <w:pPr>
              <w:rPr>
                <w:rFonts w:cs="方正小标宋简体" w:asciiTheme="minorEastAsia" w:hAnsiTheme="minorEastAsia"/>
              </w:rPr>
            </w:pPr>
            <w:r>
              <w:rPr>
                <w:rFonts w:hint="eastAsia" w:asciiTheme="minorEastAsia" w:hAnsiTheme="minorEastAsia"/>
                <w:b/>
              </w:rPr>
              <w:t>后期制作：</w:t>
            </w:r>
            <w:r>
              <w:rPr>
                <w:rFonts w:hint="eastAsia" w:asciiTheme="minorEastAsia" w:hAnsiTheme="minorEastAsia"/>
              </w:rPr>
              <w:t>视频采用</w:t>
            </w:r>
            <w:r>
              <w:rPr>
                <w:rFonts w:hint="eastAsia" w:cs="方正小标宋简体" w:asciiTheme="minorEastAsia" w:hAnsiTheme="minorEastAsia"/>
              </w:rPr>
              <w:t>MP4</w:t>
            </w:r>
            <w:r>
              <w:rPr>
                <w:rFonts w:hint="eastAsia" w:asciiTheme="minorEastAsia" w:hAnsiTheme="minorEastAsia"/>
              </w:rPr>
              <w:t>格式封装，每个文件大小不超过</w:t>
            </w:r>
            <w:r>
              <w:rPr>
                <w:rFonts w:hint="eastAsia" w:cs="方正小标宋简体" w:asciiTheme="minorEastAsia" w:hAnsiTheme="minorEastAsia"/>
              </w:rPr>
              <w:t>400M</w:t>
            </w:r>
            <w:r>
              <w:rPr>
                <w:rFonts w:hint="eastAsia" w:asciiTheme="minorEastAsia" w:hAnsiTheme="minorEastAsia"/>
              </w:rPr>
              <w:t>。视频录制软件不限，采用</w:t>
            </w:r>
            <w:r>
              <w:rPr>
                <w:rFonts w:hint="eastAsia" w:cs="方正小标宋简体" w:asciiTheme="minorEastAsia" w:hAnsiTheme="minorEastAsia"/>
              </w:rPr>
              <w:t>H.264/AVC</w:t>
            </w:r>
            <w:r>
              <w:rPr>
                <w:rFonts w:hint="eastAsia" w:asciiTheme="minorEastAsia" w:hAnsiTheme="minorEastAsia"/>
              </w:rPr>
              <w:t>（</w:t>
            </w:r>
            <w:r>
              <w:rPr>
                <w:rFonts w:hint="eastAsia" w:cs="方正小标宋简体" w:asciiTheme="minorEastAsia" w:hAnsiTheme="minorEastAsia"/>
              </w:rPr>
              <w:t>MPEG-4 Part10</w:t>
            </w:r>
            <w:r>
              <w:rPr>
                <w:rFonts w:hint="eastAsia" w:asciiTheme="minorEastAsia" w:hAnsiTheme="minorEastAsia"/>
              </w:rPr>
              <w:t>）编码格式压缩；动态码流的码率不低于</w:t>
            </w:r>
            <w:r>
              <w:rPr>
                <w:rFonts w:hint="eastAsia" w:cs="方正小标宋简体" w:asciiTheme="minorEastAsia" w:hAnsiTheme="minorEastAsia"/>
              </w:rPr>
              <w:t>1024Kbps</w:t>
            </w:r>
            <w:r>
              <w:rPr>
                <w:rFonts w:hint="eastAsia" w:asciiTheme="minorEastAsia" w:hAnsiTheme="minorEastAsia"/>
              </w:rPr>
              <w:t>，不超过</w:t>
            </w:r>
            <w:r>
              <w:rPr>
                <w:rFonts w:hint="eastAsia" w:cs="方正小标宋简体" w:asciiTheme="minorEastAsia" w:hAnsiTheme="minorEastAsia"/>
              </w:rPr>
              <w:t>1280Kbps</w:t>
            </w:r>
            <w:r>
              <w:rPr>
                <w:rFonts w:hint="eastAsia" w:asciiTheme="minorEastAsia" w:hAnsiTheme="minorEastAsia"/>
              </w:rPr>
              <w:t>；分辨率设定为</w:t>
            </w:r>
            <w:r>
              <w:rPr>
                <w:rFonts w:hint="eastAsia" w:cs="方正小标宋简体" w:asciiTheme="minorEastAsia" w:hAnsiTheme="minorEastAsia"/>
              </w:rPr>
              <w:t>720×576</w:t>
            </w:r>
            <w:r>
              <w:rPr>
                <w:rFonts w:hint="eastAsia" w:asciiTheme="minorEastAsia" w:hAnsiTheme="minorEastAsia"/>
              </w:rPr>
              <w:t>（标清</w:t>
            </w:r>
            <w:r>
              <w:rPr>
                <w:rFonts w:hint="eastAsia" w:cs="方正小标宋简体" w:asciiTheme="minorEastAsia" w:hAnsiTheme="minorEastAsia"/>
              </w:rPr>
              <w:t>4:3</w:t>
            </w:r>
            <w:r>
              <w:rPr>
                <w:rFonts w:hint="eastAsia" w:asciiTheme="minorEastAsia" w:hAnsiTheme="minorEastAsia"/>
              </w:rPr>
              <w:t>拍摄）或</w:t>
            </w:r>
            <w:r>
              <w:rPr>
                <w:rFonts w:hint="eastAsia" w:cs="方正小标宋简体" w:asciiTheme="minorEastAsia" w:hAnsiTheme="minorEastAsia"/>
              </w:rPr>
              <w:t>1280×720</w:t>
            </w:r>
            <w:r>
              <w:rPr>
                <w:rFonts w:hint="eastAsia" w:asciiTheme="minorEastAsia" w:hAnsiTheme="minorEastAsia"/>
              </w:rPr>
              <w:t>（高清</w:t>
            </w:r>
            <w:r>
              <w:rPr>
                <w:rFonts w:hint="eastAsia" w:cs="方正小标宋简体" w:asciiTheme="minorEastAsia" w:hAnsiTheme="minorEastAsia"/>
              </w:rPr>
              <w:t>16:9</w:t>
            </w:r>
            <w:r>
              <w:rPr>
                <w:rFonts w:hint="eastAsia" w:asciiTheme="minorEastAsia" w:hAnsiTheme="minorEastAsia"/>
              </w:rPr>
              <w:t>拍摄）；采用逐行扫描（帧率</w:t>
            </w:r>
            <w:r>
              <w:rPr>
                <w:rFonts w:hint="eastAsia" w:cs="方正小标宋简体" w:asciiTheme="minorEastAsia" w:hAnsiTheme="minorEastAsia"/>
              </w:rPr>
              <w:t>25</w:t>
            </w:r>
            <w:r>
              <w:rPr>
                <w:rFonts w:hint="eastAsia" w:asciiTheme="minorEastAsia" w:hAnsiTheme="minorEastAsia"/>
              </w:rPr>
              <w:t>帧</w:t>
            </w:r>
            <w:r>
              <w:rPr>
                <w:rFonts w:hint="eastAsia" w:cs="方正小标宋简体" w:asciiTheme="minorEastAsia" w:hAnsiTheme="minorEastAsia"/>
              </w:rPr>
              <w:t>/</w:t>
            </w:r>
            <w:r>
              <w:rPr>
                <w:rFonts w:hint="eastAsia" w:asciiTheme="minorEastAsia" w:hAnsiTheme="minorEastAsia"/>
              </w:rPr>
              <w:t>秒）。音频采用</w:t>
            </w:r>
            <w:r>
              <w:rPr>
                <w:rFonts w:hint="eastAsia" w:cs="方正小标宋简体" w:asciiTheme="minorEastAsia" w:hAnsiTheme="minorEastAsia"/>
              </w:rPr>
              <w:t>AAC</w:t>
            </w:r>
            <w:r>
              <w:rPr>
                <w:rFonts w:hint="eastAsia" w:asciiTheme="minorEastAsia" w:hAnsiTheme="minorEastAsia"/>
              </w:rPr>
              <w:t>（</w:t>
            </w:r>
            <w:r>
              <w:rPr>
                <w:rFonts w:hint="eastAsia" w:cs="方正小标宋简体" w:asciiTheme="minorEastAsia" w:hAnsiTheme="minorEastAsia"/>
              </w:rPr>
              <w:t>MPEG4 Part3</w:t>
            </w:r>
            <w:r>
              <w:rPr>
                <w:rFonts w:hint="eastAsia" w:asciiTheme="minorEastAsia" w:hAnsiTheme="minorEastAsia"/>
              </w:rPr>
              <w:t>）格式压缩；采样率</w:t>
            </w:r>
            <w:r>
              <w:rPr>
                <w:rFonts w:hint="eastAsia" w:cs="方正小标宋简体" w:asciiTheme="minorEastAsia" w:hAnsiTheme="minorEastAsia"/>
              </w:rPr>
              <w:t>48KHz</w:t>
            </w:r>
            <w:r>
              <w:rPr>
                <w:rFonts w:hint="eastAsia" w:asciiTheme="minorEastAsia" w:hAnsiTheme="minorEastAsia"/>
              </w:rPr>
              <w:t>；码流</w:t>
            </w:r>
            <w:r>
              <w:rPr>
                <w:rFonts w:hint="eastAsia" w:cs="方正小标宋简体" w:asciiTheme="minorEastAsia" w:hAnsiTheme="minorEastAsia"/>
              </w:rPr>
              <w:t>128Kbps</w:t>
            </w:r>
            <w:r>
              <w:rPr>
                <w:rFonts w:hint="eastAsia" w:asciiTheme="minorEastAsia" w:hAnsiTheme="minorEastAsia"/>
              </w:rPr>
              <w:t>（恒定）。</w:t>
            </w:r>
          </w:p>
          <w:p>
            <w:pPr>
              <w:rPr>
                <w:rFonts w:cs="方正小标宋简体" w:asciiTheme="minorEastAsia" w:hAnsiTheme="minorEastAsia"/>
              </w:rPr>
            </w:pPr>
            <w:r>
              <w:rPr>
                <w:rFonts w:hint="eastAsia" w:asciiTheme="minorEastAsia" w:hAnsiTheme="minorEastAsia"/>
                <w:b/>
              </w:rPr>
              <w:t>优质课录制需求</w:t>
            </w:r>
            <w:r>
              <w:rPr>
                <w:rFonts w:cs="方正小标宋简体" w:asciiTheme="minorEastAsia" w:hAnsiTheme="minorEastAsia"/>
                <w:b/>
              </w:rPr>
              <w:t>4</w:t>
            </w:r>
            <w:r>
              <w:rPr>
                <w:rFonts w:hint="eastAsia" w:asciiTheme="minorEastAsia" w:hAnsiTheme="minorEastAsia"/>
                <w:b/>
              </w:rPr>
              <w:t>：</w:t>
            </w:r>
            <w:r>
              <w:rPr>
                <w:rFonts w:hint="eastAsia" w:asciiTheme="minorEastAsia" w:hAnsiTheme="minorEastAsia"/>
              </w:rPr>
              <w:t>所有参评作品均须围绕一两个学时或一个教学单元的教学内容进行设计，具体提交材料为</w:t>
            </w:r>
            <w:r>
              <w:rPr>
                <w:rFonts w:hint="eastAsia" w:cs="方正小标宋简体" w:asciiTheme="minorEastAsia" w:hAnsiTheme="minorEastAsia"/>
              </w:rPr>
              <w:t xml:space="preserve"> 10-12</w:t>
            </w:r>
            <w:r>
              <w:rPr>
                <w:rFonts w:hint="eastAsia" w:asciiTheme="minorEastAsia" w:hAnsiTheme="minorEastAsia"/>
              </w:rPr>
              <w:t>分钟的说课视频和课堂实录视频</w:t>
            </w:r>
            <w:r>
              <w:rPr>
                <w:rFonts w:hint="eastAsia" w:cs="方正小标宋简体" w:asciiTheme="minorEastAsia" w:hAnsiTheme="minorEastAsia"/>
              </w:rPr>
              <w:t xml:space="preserve">(1-2 </w:t>
            </w:r>
            <w:r>
              <w:rPr>
                <w:rFonts w:hint="eastAsia" w:asciiTheme="minorEastAsia" w:hAnsiTheme="minorEastAsia"/>
              </w:rPr>
              <w:t>段，总时长不超过</w:t>
            </w:r>
            <w:r>
              <w:rPr>
                <w:rFonts w:hint="eastAsia" w:cs="方正小标宋简体" w:asciiTheme="minorEastAsia" w:hAnsiTheme="minorEastAsia"/>
              </w:rPr>
              <w:t xml:space="preserve"> 15 </w:t>
            </w:r>
            <w:r>
              <w:rPr>
                <w:rFonts w:hint="eastAsia" w:asciiTheme="minorEastAsia" w:hAnsiTheme="minorEastAsia"/>
              </w:rPr>
              <w:t>分钟</w:t>
            </w:r>
            <w:r>
              <w:rPr>
                <w:rFonts w:hint="eastAsia" w:cs="方正小标宋简体" w:asciiTheme="minorEastAsia" w:hAnsiTheme="minorEastAsia"/>
              </w:rPr>
              <w:t xml:space="preserve"> )</w:t>
            </w:r>
            <w:r>
              <w:rPr>
                <w:rFonts w:hint="eastAsia" w:asciiTheme="minorEastAsia" w:hAnsiTheme="minorEastAsia"/>
              </w:rPr>
              <w:t>，</w:t>
            </w:r>
          </w:p>
          <w:p>
            <w:pPr>
              <w:rPr>
                <w:rFonts w:cs="方正小标宋简体" w:asciiTheme="minorEastAsia" w:hAnsiTheme="minorEastAsia"/>
              </w:rPr>
            </w:pPr>
            <w:r>
              <w:rPr>
                <w:rFonts w:hint="eastAsia" w:asciiTheme="minorEastAsia" w:hAnsiTheme="minorEastAsia"/>
                <w:b/>
              </w:rPr>
              <w:t>后期制作：</w:t>
            </w:r>
            <w:r>
              <w:rPr>
                <w:rFonts w:hint="eastAsia" w:asciiTheme="minorEastAsia" w:hAnsiTheme="minorEastAsia"/>
              </w:rPr>
              <w:t>大小不超过100M。参评优质课以 MPEG4 格式上传，视频时长不超过 15 分钟(可分段)，大小不超过 400M。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宋体" w:hAnsi="宋体" w:eastAsia="宋体"/>
                <w:szCs w:val="21"/>
              </w:rPr>
            </w:pPr>
            <w:r>
              <w:rPr>
                <w:rFonts w:hint="eastAsia" w:ascii="宋体" w:hAnsi="宋体" w:eastAsia="宋体"/>
                <w:szCs w:val="21"/>
              </w:rPr>
              <w:t>2</w:t>
            </w:r>
          </w:p>
        </w:tc>
        <w:tc>
          <w:tcPr>
            <w:tcW w:w="1701" w:type="dxa"/>
            <w:vAlign w:val="center"/>
          </w:tcPr>
          <w:p>
            <w:pPr>
              <w:adjustRightInd w:val="0"/>
              <w:snapToGrid w:val="0"/>
              <w:spacing w:line="360" w:lineRule="auto"/>
              <w:ind w:right="-11"/>
              <w:jc w:val="center"/>
              <w:rPr>
                <w:rFonts w:ascii="宋体" w:hAnsi="宋体" w:eastAsia="宋体"/>
                <w:szCs w:val="21"/>
              </w:rPr>
            </w:pPr>
            <w:r>
              <w:rPr>
                <w:rFonts w:hint="eastAsia" w:ascii="宋体" w:hAnsi="宋体" w:eastAsia="宋体" w:cs="宋体"/>
                <w:szCs w:val="21"/>
              </w:rPr>
              <w:t>每个参赛作品需拍摄3-4段课堂实录片段视频，每段视频能清晰完整地呈现参赛作品中内容相对完整、课程属性特质鲜明、反映团队成员教学风格的教学活动实况(40-50分钟) 课堂教学实录，团队其他教师各录制1段课堂教学片段(</w:t>
            </w:r>
            <w:r>
              <w:rPr>
                <w:rFonts w:ascii="宋体" w:hAnsi="宋体" w:eastAsia="宋体" w:cs="宋体"/>
                <w:szCs w:val="21"/>
              </w:rPr>
              <w:t>8</w:t>
            </w:r>
            <w:r>
              <w:rPr>
                <w:rFonts w:hint="eastAsia" w:ascii="宋体" w:hAnsi="宋体" w:eastAsia="宋体" w:cs="宋体"/>
                <w:szCs w:val="21"/>
              </w:rPr>
              <w:t>-</w:t>
            </w:r>
            <w:r>
              <w:rPr>
                <w:rFonts w:ascii="宋体" w:hAnsi="宋体" w:eastAsia="宋体" w:cs="宋体"/>
                <w:szCs w:val="21"/>
              </w:rPr>
              <w:t>15</w:t>
            </w:r>
            <w:r>
              <w:rPr>
                <w:rFonts w:hint="eastAsia" w:ascii="宋体" w:hAnsi="宋体" w:eastAsia="宋体" w:cs="宋体"/>
                <w:szCs w:val="21"/>
              </w:rPr>
              <w:t>分钟)（班级活动不超过40分钟）</w:t>
            </w:r>
          </w:p>
        </w:tc>
        <w:tc>
          <w:tcPr>
            <w:tcW w:w="5875" w:type="dxa"/>
            <w:vAlign w:val="center"/>
          </w:tcPr>
          <w:p>
            <w:pPr>
              <w:rPr>
                <w:rFonts w:asciiTheme="minorEastAsia" w:hAnsiTheme="minorEastAsia"/>
              </w:rPr>
            </w:pPr>
            <w:r>
              <w:rPr>
                <w:rFonts w:hint="eastAsia" w:asciiTheme="minorEastAsia" w:hAnsiTheme="minorEastAsia"/>
              </w:rPr>
              <w:t>技术团队配备：</w:t>
            </w:r>
          </w:p>
          <w:p>
            <w:pPr>
              <w:rPr>
                <w:rFonts w:asciiTheme="minorEastAsia" w:hAnsiTheme="minorEastAsia"/>
              </w:rPr>
            </w:pPr>
            <w:r>
              <w:rPr>
                <w:rFonts w:hint="eastAsia" w:asciiTheme="minorEastAsia" w:hAnsiTheme="minorEastAsia"/>
              </w:rPr>
              <w:t>1.团队成员：专业的课程与教学设计人员（2人）、专业的教学视频拍摄人员（2人，可根据拍摄情况扩增至5人）、专业的视频剪辑与特效人员（2人）、业务人员1人（负责校方与公司各部门协调，比赛期间全职全程参与）；</w:t>
            </w:r>
          </w:p>
          <w:p>
            <w:pPr>
              <w:rPr>
                <w:rFonts w:asciiTheme="minorEastAsia" w:hAnsiTheme="minorEastAsia"/>
              </w:rPr>
            </w:pPr>
            <w:r>
              <w:rPr>
                <w:rFonts w:hint="eastAsia" w:asciiTheme="minorEastAsia" w:hAnsiTheme="minorEastAsia"/>
              </w:rPr>
              <w:t>2.录制方式及设备：</w:t>
            </w:r>
          </w:p>
          <w:p>
            <w:pPr>
              <w:rPr>
                <w:rFonts w:asciiTheme="minorEastAsia" w:hAnsiTheme="minorEastAsia"/>
              </w:rPr>
            </w:pPr>
            <w:r>
              <w:rPr>
                <w:rFonts w:hint="eastAsia" w:asciiTheme="minorEastAsia" w:hAnsiTheme="minorEastAsia"/>
              </w:rPr>
              <w:t>（1）录制方式：</w:t>
            </w:r>
          </w:p>
          <w:p>
            <w:pPr>
              <w:rPr>
                <w:rFonts w:asciiTheme="minorEastAsia" w:hAnsiTheme="minorEastAsia"/>
              </w:rPr>
            </w:pPr>
            <w:r>
              <w:rPr>
                <w:rFonts w:hint="eastAsia" w:asciiTheme="minorEastAsia" w:hAnsiTheme="minorEastAsia"/>
              </w:rPr>
              <w:t>课堂教学为一镜到底拍摄方式，用镜头展示主要教学环节的完整过程。镜头中需包含教学环境，老师教学重难点细节的展示，以及学生操作的细节；</w:t>
            </w:r>
          </w:p>
          <w:p>
            <w:pPr>
              <w:rPr>
                <w:rFonts w:asciiTheme="minorEastAsia" w:hAnsiTheme="minorEastAsia"/>
              </w:rPr>
            </w:pPr>
            <w:r>
              <w:rPr>
                <w:rFonts w:hint="eastAsia" w:asciiTheme="minorEastAsia" w:hAnsiTheme="minorEastAsia"/>
              </w:rPr>
              <w:t>（2）拍摄场地为教学实景，现场光线充足、环境安静、整洁，根据教学内容采用对应的拍摄场景，避免在镜头中出现与作品无关的标识或参赛单位信息等内容；</w:t>
            </w:r>
          </w:p>
          <w:p>
            <w:pPr>
              <w:rPr>
                <w:rFonts w:asciiTheme="minorEastAsia" w:hAnsiTheme="minorEastAsia"/>
              </w:rPr>
            </w:pPr>
            <w:r>
              <w:rPr>
                <w:rFonts w:hint="eastAsia" w:asciiTheme="minorEastAsia" w:hAnsiTheme="minorEastAsia"/>
              </w:rPr>
              <w:t>（3）录像设备，摄像机要求品牌及型号一致，满足不低于大赛标准的专业级数字设备，并保证设备能正常完成拍摄任务；</w:t>
            </w:r>
          </w:p>
          <w:p>
            <w:pPr>
              <w:rPr>
                <w:rFonts w:asciiTheme="minorEastAsia" w:hAnsiTheme="minorEastAsia"/>
              </w:rPr>
            </w:pPr>
            <w:r>
              <w:rPr>
                <w:rFonts w:hint="eastAsia" w:asciiTheme="minorEastAsia" w:hAnsiTheme="minorEastAsia"/>
              </w:rPr>
              <w:t>（4）录音设备，使用若干个专业级收音设备，保证拍摄现场的录音质量；</w:t>
            </w:r>
          </w:p>
          <w:p>
            <w:pPr>
              <w:rPr>
                <w:rFonts w:asciiTheme="minorEastAsia" w:hAnsiTheme="minorEastAsia"/>
              </w:rPr>
            </w:pPr>
            <w:r>
              <w:rPr>
                <w:rFonts w:hint="eastAsia" w:asciiTheme="minorEastAsia" w:hAnsiTheme="minorEastAsia"/>
              </w:rPr>
              <w:t>（5）后期制作，使用专业软件进行非线性编辑。</w:t>
            </w:r>
          </w:p>
          <w:p>
            <w:pPr>
              <w:rPr>
                <w:rFonts w:asciiTheme="minorEastAsia" w:hAnsiTheme="minorEastAsia"/>
              </w:rPr>
            </w:pPr>
            <w:r>
              <w:rPr>
                <w:rFonts w:hint="eastAsia" w:asciiTheme="minorEastAsia" w:hAnsiTheme="minorEastAsia"/>
              </w:rPr>
              <w:t>3.服务方案要求：</w:t>
            </w:r>
          </w:p>
          <w:p>
            <w:pPr>
              <w:rPr>
                <w:rFonts w:asciiTheme="minorEastAsia" w:hAnsiTheme="minorEastAsia"/>
              </w:rPr>
            </w:pPr>
            <w:r>
              <w:rPr>
                <w:rFonts w:hint="eastAsia" w:asciiTheme="minorEastAsia" w:hAnsiTheme="minorEastAsia"/>
              </w:rPr>
              <w:t>（1）作品的计划与设计：需提供教学设计内容上的建议、项目计划方案、拍摄方案；</w:t>
            </w:r>
          </w:p>
          <w:p>
            <w:pPr>
              <w:rPr>
                <w:rFonts w:asciiTheme="minorEastAsia" w:hAnsiTheme="minorEastAsia"/>
              </w:rPr>
            </w:pPr>
            <w:r>
              <w:rPr>
                <w:rFonts w:hint="eastAsia" w:asciiTheme="minorEastAsia" w:hAnsiTheme="minorEastAsia"/>
              </w:rPr>
              <w:t>（2）教学方法的设计：需帮助教师设计，课堂面授、角色模拟、操作演示、讨论互动等教学环节；</w:t>
            </w:r>
          </w:p>
          <w:p>
            <w:pPr>
              <w:rPr>
                <w:rFonts w:asciiTheme="minorEastAsia" w:hAnsiTheme="minorEastAsia"/>
              </w:rPr>
            </w:pPr>
            <w:r>
              <w:rPr>
                <w:rFonts w:hint="eastAsia" w:asciiTheme="minorEastAsia" w:hAnsiTheme="minorEastAsia"/>
              </w:rPr>
              <w:t>（3）教学仪态、语言的咨询服务：需为教师提供教师妆容、教学动作、教学语言等咨询与建议。</w:t>
            </w:r>
          </w:p>
          <w:p>
            <w:pPr>
              <w:rPr>
                <w:rFonts w:asciiTheme="minorEastAsia" w:hAnsiTheme="minorEastAsia"/>
              </w:rPr>
            </w:pPr>
            <w:r>
              <w:rPr>
                <w:rFonts w:hint="eastAsia" w:asciiTheme="minorEastAsia" w:hAnsiTheme="minorEastAsia"/>
              </w:rPr>
              <w:t>1.制作团队能够参与到作品规划和设计中，必须在拍摄之前与教学团队就作品脚本进行充分沟通，能够为主讲教师教学环节落实实施方案，协助教师梳理知识内容、收集整理相关资料；制作团队负责作品拍摄以及后期制作（修改、特效、包装、动画制作、录音合成、字幕等），直至团队审核通过。并确保所制作的作品在专业技术层面符合比赛要求，制作团队必须做好该项目相关的管理和服务工作。</w:t>
            </w:r>
          </w:p>
          <w:p>
            <w:pPr>
              <w:rPr>
                <w:rFonts w:asciiTheme="minorEastAsia" w:hAnsiTheme="minorEastAsia"/>
              </w:rPr>
            </w:pPr>
            <w:r>
              <w:rPr>
                <w:rFonts w:hint="eastAsia" w:asciiTheme="minorEastAsia" w:hAnsiTheme="minorEastAsia"/>
              </w:rPr>
              <w:t>2.需要拍摄制作的视频包括以下几类：“一镜到底”录制主要教学环节、素材拍摄。</w:t>
            </w:r>
          </w:p>
          <w:p>
            <w:pPr>
              <w:rPr>
                <w:rFonts w:asciiTheme="minorEastAsia" w:hAnsiTheme="minorEastAsia"/>
              </w:rPr>
            </w:pPr>
            <w:r>
              <w:rPr>
                <w:rFonts w:hint="eastAsia" w:asciiTheme="minorEastAsia" w:hAnsiTheme="minorEastAsia"/>
              </w:rPr>
              <w:t>3.大赛作品以视频方式呈现，每个环节用合理镜头展示；</w:t>
            </w:r>
          </w:p>
          <w:p>
            <w:pPr>
              <w:rPr>
                <w:rFonts w:asciiTheme="minorEastAsia" w:hAnsiTheme="minorEastAsia"/>
              </w:rPr>
            </w:pPr>
            <w:r>
              <w:rPr>
                <w:rFonts w:hint="eastAsia" w:asciiTheme="minorEastAsia" w:hAnsiTheme="minorEastAsia"/>
              </w:rPr>
              <w:t>视频压缩</w:t>
            </w:r>
          </w:p>
          <w:p>
            <w:pPr>
              <w:rPr>
                <w:rFonts w:asciiTheme="minorEastAsia" w:hAnsiTheme="minorEastAsia"/>
              </w:rPr>
            </w:pPr>
            <w:r>
              <w:rPr>
                <w:rFonts w:hint="eastAsia" w:asciiTheme="minorEastAsia" w:hAnsiTheme="minorEastAsia"/>
              </w:rPr>
              <w:t>1.压缩格式：采用H.264/AVC(MPEG-4 Part10)编码格式。</w:t>
            </w:r>
          </w:p>
          <w:p>
            <w:pPr>
              <w:rPr>
                <w:rFonts w:asciiTheme="minorEastAsia" w:hAnsiTheme="minorEastAsia"/>
              </w:rPr>
            </w:pPr>
            <w:r>
              <w:rPr>
                <w:rFonts w:hint="eastAsia" w:asciiTheme="minorEastAsia" w:hAnsiTheme="minorEastAsia"/>
              </w:rPr>
              <w:t>2.码流：动态码流的码率为不低于1024Kbps，不超过1280Kbps。</w:t>
            </w:r>
          </w:p>
          <w:p>
            <w:pPr>
              <w:rPr>
                <w:rFonts w:asciiTheme="minorEastAsia" w:hAnsiTheme="minorEastAsia"/>
              </w:rPr>
            </w:pPr>
            <w:r>
              <w:rPr>
                <w:rFonts w:hint="eastAsia" w:asciiTheme="minorEastAsia" w:hAnsiTheme="minorEastAsia"/>
              </w:rPr>
              <w:t>3.分辨率</w:t>
            </w:r>
          </w:p>
          <w:p>
            <w:pPr>
              <w:rPr>
                <w:rFonts w:asciiTheme="minorEastAsia" w:hAnsiTheme="minorEastAsia"/>
              </w:rPr>
            </w:pPr>
            <w:r>
              <w:rPr>
                <w:rFonts w:hint="eastAsia" w:asciiTheme="minorEastAsia" w:hAnsiTheme="minorEastAsia"/>
              </w:rPr>
              <w:t>(1)采用标清4:3拍摄时，建议设定为720*576；</w:t>
            </w:r>
          </w:p>
          <w:p>
            <w:pPr>
              <w:rPr>
                <w:rFonts w:asciiTheme="minorEastAsia" w:hAnsiTheme="minorEastAsia"/>
              </w:rPr>
            </w:pPr>
            <w:r>
              <w:rPr>
                <w:rFonts w:hint="eastAsia" w:asciiTheme="minorEastAsia" w:hAnsiTheme="minorEastAsia"/>
              </w:rPr>
              <w:t>(2)采用高清16:9拍摄时，建议设定为1280*720；</w:t>
            </w:r>
          </w:p>
          <w:p>
            <w:pPr>
              <w:rPr>
                <w:rFonts w:asciiTheme="minorEastAsia" w:hAnsiTheme="minorEastAsia"/>
              </w:rPr>
            </w:pPr>
            <w:r>
              <w:rPr>
                <w:rFonts w:hint="eastAsia" w:asciiTheme="minorEastAsia" w:hAnsiTheme="minorEastAsia"/>
              </w:rPr>
              <w:t>(3)在同一参赛作品中，各机位(课堂教学视频仅用一个机位)的视频分辨率应统一，不得标清和高清混用。</w:t>
            </w:r>
          </w:p>
          <w:p>
            <w:pPr>
              <w:rPr>
                <w:rFonts w:asciiTheme="minorEastAsia" w:hAnsiTheme="minorEastAsia"/>
              </w:rPr>
            </w:pPr>
            <w:r>
              <w:rPr>
                <w:rFonts w:hint="eastAsia" w:asciiTheme="minorEastAsia" w:hAnsiTheme="minorEastAsia"/>
              </w:rPr>
              <w:t>4.画幅宽高比</w:t>
            </w:r>
          </w:p>
          <w:p>
            <w:pPr>
              <w:rPr>
                <w:rFonts w:asciiTheme="minorEastAsia" w:hAnsiTheme="minorEastAsia"/>
              </w:rPr>
            </w:pPr>
            <w:r>
              <w:rPr>
                <w:rFonts w:hint="eastAsia" w:asciiTheme="minorEastAsia" w:hAnsiTheme="minorEastAsia"/>
              </w:rPr>
              <w:t>(1)分辨率设定为720*576的，选定4:3；</w:t>
            </w:r>
          </w:p>
          <w:p>
            <w:pPr>
              <w:rPr>
                <w:rFonts w:asciiTheme="minorEastAsia" w:hAnsiTheme="minorEastAsia"/>
              </w:rPr>
            </w:pPr>
            <w:r>
              <w:rPr>
                <w:rFonts w:hint="eastAsia" w:asciiTheme="minorEastAsia" w:hAnsiTheme="minorEastAsia"/>
              </w:rPr>
              <w:t>(2)分辨率设定为1280*720的，选定16:9；</w:t>
            </w:r>
          </w:p>
          <w:p>
            <w:pPr>
              <w:rPr>
                <w:rFonts w:asciiTheme="minorEastAsia" w:hAnsiTheme="minorEastAsia"/>
              </w:rPr>
            </w:pPr>
            <w:r>
              <w:rPr>
                <w:rFonts w:hint="eastAsia" w:asciiTheme="minorEastAsia" w:hAnsiTheme="minorEastAsia"/>
              </w:rPr>
              <w:t>(3)在同一参赛作品中，各机位(教学片断视频仅用一个机位)的视频应统一画幅宽高比，不得混用。</w:t>
            </w:r>
          </w:p>
          <w:p>
            <w:pPr>
              <w:rPr>
                <w:rFonts w:asciiTheme="minorEastAsia" w:hAnsiTheme="minorEastAsia"/>
              </w:rPr>
            </w:pPr>
            <w:r>
              <w:rPr>
                <w:rFonts w:hint="eastAsia" w:asciiTheme="minorEastAsia" w:hAnsiTheme="minorEastAsia"/>
              </w:rPr>
              <w:t>5.帧率为25帧/秒；</w:t>
            </w:r>
          </w:p>
          <w:p>
            <w:pPr>
              <w:rPr>
                <w:rFonts w:asciiTheme="minorEastAsia" w:hAnsiTheme="minorEastAsia"/>
              </w:rPr>
            </w:pPr>
            <w:r>
              <w:rPr>
                <w:rFonts w:hint="eastAsia" w:asciiTheme="minorEastAsia" w:hAnsiTheme="minorEastAsia"/>
              </w:rPr>
              <w:t>6.扫描方式为逐行扫描；</w:t>
            </w:r>
          </w:p>
          <w:p>
            <w:pPr>
              <w:rPr>
                <w:rFonts w:asciiTheme="minorEastAsia" w:hAnsiTheme="minorEastAsia"/>
              </w:rPr>
            </w:pPr>
            <w:r>
              <w:rPr>
                <w:rFonts w:hint="eastAsia" w:asciiTheme="minorEastAsia" w:hAnsiTheme="minorEastAsia"/>
              </w:rPr>
              <w:t>音频压缩格式及技术参数</w:t>
            </w:r>
          </w:p>
          <w:p>
            <w:pPr>
              <w:rPr>
                <w:rFonts w:asciiTheme="minorEastAsia" w:hAnsiTheme="minorEastAsia"/>
              </w:rPr>
            </w:pPr>
            <w:r>
              <w:rPr>
                <w:rFonts w:hint="eastAsia" w:asciiTheme="minorEastAsia" w:hAnsiTheme="minorEastAsia"/>
              </w:rPr>
              <w:t>1.压缩格式采用AAC(MPEG4 Part3)格式；</w:t>
            </w:r>
          </w:p>
          <w:p>
            <w:pPr>
              <w:rPr>
                <w:rFonts w:asciiTheme="minorEastAsia" w:hAnsiTheme="minorEastAsia"/>
              </w:rPr>
            </w:pPr>
            <w:r>
              <w:rPr>
                <w:rFonts w:hint="eastAsia" w:asciiTheme="minorEastAsia" w:hAnsiTheme="minorEastAsia"/>
              </w:rPr>
              <w:t>2.采样率为48KHZ；</w:t>
            </w:r>
          </w:p>
          <w:p>
            <w:pPr>
              <w:rPr>
                <w:rFonts w:asciiTheme="minorEastAsia" w:hAnsiTheme="minorEastAsia"/>
              </w:rPr>
            </w:pPr>
            <w:r>
              <w:rPr>
                <w:rFonts w:hint="eastAsia" w:asciiTheme="minorEastAsia" w:hAnsiTheme="minorEastAsia"/>
              </w:rPr>
              <w:t>3.码流为128KbpS(cbr)；</w:t>
            </w:r>
          </w:p>
          <w:p>
            <w:pPr>
              <w:rPr>
                <w:rFonts w:asciiTheme="minorEastAsia" w:hAnsiTheme="minorEastAsia"/>
              </w:rPr>
            </w:pPr>
            <w:r>
              <w:rPr>
                <w:rFonts w:hint="eastAsia" w:asciiTheme="minorEastAsia" w:hAnsiTheme="minorEastAsia"/>
              </w:rPr>
              <w:t>4.封装格式釆用MP4格式封装(视频编码格式：H.264/AVC(MPEG-4 Part10)；音频编码格式：AAC(MPEG4 Part3)</w:t>
            </w:r>
          </w:p>
          <w:p>
            <w:pP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宋体" w:hAnsi="宋体" w:eastAsia="宋体"/>
                <w:szCs w:val="21"/>
              </w:rPr>
            </w:pPr>
            <w:r>
              <w:rPr>
                <w:rFonts w:hint="eastAsia" w:ascii="宋体" w:hAnsi="宋体" w:eastAsia="宋体"/>
                <w:szCs w:val="21"/>
              </w:rPr>
              <w:t>3</w:t>
            </w:r>
          </w:p>
        </w:tc>
        <w:tc>
          <w:tcPr>
            <w:tcW w:w="1701" w:type="dxa"/>
            <w:vAlign w:val="center"/>
          </w:tcPr>
          <w:p>
            <w:pPr>
              <w:rPr>
                <w:rFonts w:asciiTheme="minorEastAsia" w:hAnsiTheme="minorEastAsia"/>
              </w:rPr>
            </w:pPr>
            <w:r>
              <w:rPr>
                <w:rFonts w:hint="eastAsia" w:asciiTheme="minorEastAsia" w:hAnsiTheme="minorEastAsia"/>
              </w:rPr>
              <w:t>录制内容</w:t>
            </w:r>
          </w:p>
        </w:tc>
        <w:tc>
          <w:tcPr>
            <w:tcW w:w="5875" w:type="dxa"/>
            <w:vAlign w:val="center"/>
          </w:tcPr>
          <w:p>
            <w:pPr>
              <w:rPr>
                <w:rFonts w:asciiTheme="minorEastAsia" w:hAnsiTheme="minorEastAsia"/>
              </w:rPr>
            </w:pPr>
            <w:r>
              <w:rPr>
                <w:rFonts w:asciiTheme="minorEastAsia" w:hAnsiTheme="minorEastAsia"/>
              </w:rPr>
              <w:t>8个40分钟教学视频（含主题班会）、8个8-15分钟教学视频</w:t>
            </w:r>
          </w:p>
        </w:tc>
      </w:tr>
    </w:tbl>
    <w:p>
      <w:pPr>
        <w:spacing w:line="360" w:lineRule="auto"/>
        <w:ind w:firstLine="241" w:firstLineChars="100"/>
        <w:jc w:val="left"/>
        <w:rPr>
          <w:rFonts w:ascii="宋体" w:hAnsi="宋体" w:eastAsia="宋体" w:cs="Times New Roman"/>
          <w:b/>
          <w:sz w:val="24"/>
        </w:rPr>
      </w:pPr>
      <w:r>
        <w:rPr>
          <w:rFonts w:hint="eastAsia" w:ascii="宋体" w:hAnsi="宋体" w:eastAsia="宋体" w:cs="Times New Roman"/>
          <w:b/>
          <w:sz w:val="24"/>
        </w:rPr>
        <w:t>3、报价要求</w:t>
      </w:r>
    </w:p>
    <w:p>
      <w:pPr>
        <w:widowControl/>
        <w:spacing w:line="360" w:lineRule="auto"/>
        <w:ind w:firstLine="480" w:firstLineChars="200"/>
        <w:jc w:val="left"/>
        <w:rPr>
          <w:rFonts w:ascii="宋体" w:hAnsi="宋体" w:eastAsia="宋体" w:cs="宋体"/>
          <w:b/>
          <w:bCs/>
          <w:color w:val="000000"/>
          <w:kern w:val="0"/>
          <w:sz w:val="24"/>
        </w:rPr>
      </w:pPr>
      <w:r>
        <w:rPr>
          <w:sz w:val="24"/>
        </w:rPr>
        <w:t>本项目报总价，供应商报价为完成本项目所需的一切费用，采购人后期不在追加任何费用。所报总价不超过本项目预算</w:t>
      </w:r>
      <w:r>
        <w:rPr>
          <w:rFonts w:hint="eastAsia"/>
          <w:sz w:val="24"/>
        </w:rPr>
        <w:t>。</w:t>
      </w:r>
    </w:p>
    <w:p>
      <w:pPr>
        <w:widowControl/>
        <w:jc w:val="left"/>
        <w:rPr>
          <w:rFonts w:ascii="宋体" w:hAnsi="宋体" w:eastAsia="宋体" w:cs="宋体"/>
          <w:b/>
          <w:bCs/>
          <w:color w:val="000000"/>
          <w:kern w:val="0"/>
          <w:sz w:val="28"/>
          <w:szCs w:val="28"/>
        </w:rPr>
      </w:pPr>
      <w:r>
        <w:rPr>
          <w:rFonts w:ascii="宋体" w:hAnsi="宋体" w:eastAsia="宋体" w:cs="宋体"/>
          <w:b/>
          <w:bCs/>
          <w:color w:val="000000"/>
          <w:kern w:val="0"/>
          <w:sz w:val="28"/>
          <w:szCs w:val="28"/>
        </w:rPr>
        <w:br w:type="page"/>
      </w:r>
    </w:p>
    <w:p>
      <w:pPr>
        <w:widowControl/>
        <w:spacing w:line="360" w:lineRule="auto"/>
        <w:jc w:val="center"/>
        <w:rPr>
          <w:rFonts w:ascii="宋体" w:hAnsi="宋体" w:eastAsia="宋体" w:cs="Arial"/>
          <w:b/>
          <w:bCs/>
          <w:color w:val="000000"/>
          <w:kern w:val="0"/>
          <w:sz w:val="28"/>
          <w:szCs w:val="28"/>
        </w:rPr>
      </w:pPr>
      <w:r>
        <w:rPr>
          <w:rFonts w:hint="eastAsia" w:ascii="宋体" w:hAnsi="宋体" w:eastAsia="宋体" w:cs="Arial"/>
          <w:b/>
          <w:bCs/>
          <w:color w:val="000000"/>
          <w:kern w:val="0"/>
          <w:sz w:val="28"/>
          <w:szCs w:val="28"/>
        </w:rPr>
        <w:t>第三</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评标程序及评审细则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第一条</w:t>
      </w:r>
      <w:r>
        <w:rPr>
          <w:rFonts w:hint="eastAsia" w:ascii="宋体" w:hAnsi="宋体" w:eastAsia="宋体"/>
          <w:sz w:val="24"/>
        </w:rPr>
        <w:t xml:space="preserve"> 评标工作于开标后进行。评委会应认真研究招标文件，至少应了解和熟悉以下内容：</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（一）招标的目标；</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（二）招标项目的范围和性质；</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（三）招标文件中规定的主要技术要求、标准和商务条款；</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（四）招标文件规定的评标标准、评标方法和在评标过程中考虑的相关因素。</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第二条</w:t>
      </w:r>
      <w:r>
        <w:rPr>
          <w:rFonts w:hint="eastAsia" w:ascii="宋体" w:hAnsi="宋体" w:eastAsia="宋体"/>
          <w:sz w:val="24"/>
        </w:rPr>
        <w:t xml:space="preserve"> 有效投标应符合以下原则：</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（一）满足招标文件的实质性要求；</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（二）无重大偏离、保留或采购人不能接受的附加条件；</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（三）通过投标有效性评审；</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（四）评委会依据招标文件认定的其他原则。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第三条 </w:t>
      </w:r>
      <w:r>
        <w:rPr>
          <w:rFonts w:hint="eastAsia" w:ascii="宋体" w:hAnsi="宋体" w:eastAsia="宋体"/>
          <w:sz w:val="24"/>
        </w:rPr>
        <w:t>评委会遵循公开、公平、公正和科学诚信的原则，依据招标文件的规定，对所有投标人提交的投标文件均采用相同程序和标准，进行评定。</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第四条 </w:t>
      </w:r>
      <w:r>
        <w:rPr>
          <w:rFonts w:hint="eastAsia" w:ascii="宋体" w:hAnsi="宋体" w:eastAsia="宋体"/>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对于询标后判定为不符合招标文件的投标文件，评委要提出充足的否定理由，并予以书面记录。最终对投标人的评审结论分为通过和未通过。</w:t>
      </w:r>
    </w:p>
    <w:tbl>
      <w:tblPr>
        <w:tblStyle w:val="13"/>
        <w:tblpPr w:leftFromText="180" w:rightFromText="180" w:vertAnchor="text" w:horzAnchor="page" w:tblpX="1629" w:tblpY="3"/>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598"/>
        <w:gridCol w:w="2225"/>
        <w:gridCol w:w="992"/>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2" w:hRule="atLeast"/>
        </w:trPr>
        <w:tc>
          <w:tcPr>
            <w:tcW w:w="9039" w:type="dxa"/>
            <w:gridSpan w:val="5"/>
            <w:vAlign w:val="center"/>
          </w:tcPr>
          <w:p>
            <w:pPr>
              <w:adjustRightInd w:val="0"/>
              <w:snapToGrid w:val="0"/>
              <w:spacing w:line="360" w:lineRule="auto"/>
              <w:ind w:right="-10"/>
              <w:rPr>
                <w:rFonts w:ascii="宋体" w:hAnsi="宋体" w:eastAsia="宋体" w:cs="宋体"/>
                <w:b/>
                <w:bCs/>
                <w:sz w:val="24"/>
              </w:rPr>
            </w:pPr>
            <w:r>
              <w:rPr>
                <w:rFonts w:hint="eastAsia" w:ascii="宋体" w:hAnsi="宋体" w:eastAsia="宋体" w:cs="宋体"/>
                <w:b/>
                <w:bCs/>
                <w:sz w:val="24"/>
              </w:rPr>
              <w:t>一、初审指标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7" w:hRule="atLeast"/>
        </w:trPr>
        <w:tc>
          <w:tcPr>
            <w:tcW w:w="850"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序号</w:t>
            </w:r>
          </w:p>
        </w:tc>
        <w:tc>
          <w:tcPr>
            <w:tcW w:w="1598" w:type="dxa"/>
            <w:tcBorders>
              <w:bottom w:val="single" w:color="auto" w:sz="4" w:space="0"/>
            </w:tcBorders>
            <w:vAlign w:val="center"/>
          </w:tcPr>
          <w:p>
            <w:pPr>
              <w:pStyle w:val="17"/>
              <w:pBdr>
                <w:bottom w:val="none" w:color="auto" w:sz="0" w:space="0"/>
              </w:pBdr>
              <w:tabs>
                <w:tab w:val="clear" w:pos="4153"/>
                <w:tab w:val="clear" w:pos="8306"/>
              </w:tabs>
              <w:snapToGrid w:val="0"/>
              <w:spacing w:line="360" w:lineRule="auto"/>
              <w:ind w:right="-10"/>
              <w:textAlignment w:val="auto"/>
              <w:rPr>
                <w:rFonts w:ascii="宋体" w:hAnsi="宋体" w:eastAsia="宋体" w:cs="宋体"/>
                <w:b/>
                <w:kern w:val="2"/>
              </w:rPr>
            </w:pPr>
            <w:r>
              <w:rPr>
                <w:rFonts w:hint="eastAsia" w:ascii="宋体" w:hAnsi="宋体" w:eastAsia="宋体" w:cs="宋体"/>
                <w:b/>
                <w:kern w:val="2"/>
              </w:rPr>
              <w:t>指标名称</w:t>
            </w:r>
          </w:p>
        </w:tc>
        <w:tc>
          <w:tcPr>
            <w:tcW w:w="2225"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指标要求</w:t>
            </w:r>
          </w:p>
        </w:tc>
        <w:tc>
          <w:tcPr>
            <w:tcW w:w="992"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是否</w:t>
            </w:r>
          </w:p>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通过</w:t>
            </w:r>
          </w:p>
        </w:tc>
        <w:tc>
          <w:tcPr>
            <w:tcW w:w="3374"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投标文件格式及提交资料要求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1</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营业执照</w:t>
            </w:r>
          </w:p>
        </w:tc>
        <w:tc>
          <w:tcPr>
            <w:tcW w:w="2225"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合法有效</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提供有效的营业执照复印件或影印件</w:t>
            </w:r>
            <w:r>
              <w:rPr>
                <w:rFonts w:hint="eastAsia" w:ascii="宋体" w:hAnsi="宋体" w:eastAsia="宋体" w:cs="宋体"/>
                <w:b/>
                <w:bCs/>
                <w:sz w:val="24"/>
              </w:rPr>
              <w:t>，</w:t>
            </w:r>
            <w:r>
              <w:rPr>
                <w:rFonts w:hint="eastAsia" w:ascii="宋体" w:hAnsi="宋体" w:eastAsia="宋体" w:cs="宋体"/>
                <w:bCs/>
                <w:sz w:val="24"/>
              </w:rPr>
              <w:t>应完整的体现出营业执照的全部内容。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2</w:t>
            </w:r>
          </w:p>
        </w:tc>
        <w:tc>
          <w:tcPr>
            <w:tcW w:w="1598"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无得大违法记录、无不良信用记录声明函</w:t>
            </w:r>
          </w:p>
        </w:tc>
        <w:tc>
          <w:tcPr>
            <w:tcW w:w="2225"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格式、填写要求符合招标文件规定并加盖公章</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3</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投标授权书</w:t>
            </w:r>
          </w:p>
        </w:tc>
        <w:tc>
          <w:tcPr>
            <w:tcW w:w="2225"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格式、填写要求符合招标文件规定并加盖供应商电子签章</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4</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投标报价</w:t>
            </w:r>
          </w:p>
        </w:tc>
        <w:tc>
          <w:tcPr>
            <w:tcW w:w="2225" w:type="dxa"/>
            <w:vAlign w:val="center"/>
          </w:tcPr>
          <w:p>
            <w:pPr>
              <w:spacing w:after="50" w:line="360" w:lineRule="auto"/>
              <w:ind w:right="-10"/>
              <w:rPr>
                <w:rFonts w:ascii="宋体" w:hAnsi="宋体" w:eastAsia="宋体" w:cs="宋体"/>
                <w:sz w:val="24"/>
              </w:rPr>
            </w:pP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初审指标通过标准：投标人必须通过上述全部指标。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8" w:hRule="atLeast"/>
        </w:trPr>
        <w:tc>
          <w:tcPr>
            <w:tcW w:w="9039" w:type="dxa"/>
            <w:gridSpan w:val="5"/>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评委签字：</w:t>
            </w:r>
          </w:p>
          <w:p>
            <w:pPr>
              <w:adjustRightInd w:val="0"/>
              <w:snapToGrid w:val="0"/>
              <w:spacing w:line="360" w:lineRule="auto"/>
              <w:ind w:right="-10"/>
              <w:rPr>
                <w:rFonts w:ascii="宋体" w:hAnsi="宋体" w:eastAsia="宋体" w:cs="宋体"/>
                <w:sz w:val="24"/>
              </w:rPr>
            </w:pPr>
          </w:p>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4" w:hRule="atLeast"/>
        </w:trPr>
        <w:tc>
          <w:tcPr>
            <w:tcW w:w="9039" w:type="dxa"/>
            <w:gridSpan w:val="5"/>
          </w:tcPr>
          <w:p>
            <w:pPr>
              <w:pStyle w:val="7"/>
              <w:spacing w:line="360" w:lineRule="auto"/>
              <w:ind w:left="0" w:leftChars="0" w:right="-10"/>
              <w:rPr>
                <w:rFonts w:ascii="宋体" w:hAnsi="宋体" w:eastAsia="宋体" w:cs="宋体"/>
                <w:b/>
                <w:sz w:val="24"/>
              </w:rPr>
            </w:pPr>
            <w:r>
              <w:rPr>
                <w:rFonts w:hint="eastAsia" w:ascii="宋体" w:hAnsi="宋体" w:eastAsia="宋体" w:cs="宋体"/>
                <w:b/>
                <w:bCs/>
                <w:sz w:val="24"/>
              </w:rPr>
              <w:t>注：无论何种原因，即使投标人开标时携带了证书材料的原件，但在投标文件中未提供与之内容完全一致的复印件或影印件的，评标委员会可以视同其未提供。</w:t>
            </w:r>
          </w:p>
        </w:tc>
      </w:tr>
    </w:tbl>
    <w:p>
      <w:pPr>
        <w:adjustRightInd w:val="0"/>
        <w:snapToGrid w:val="0"/>
        <w:spacing w:line="360" w:lineRule="auto"/>
        <w:ind w:right="-10"/>
        <w:rPr>
          <w:rFonts w:ascii="宋体" w:hAnsi="宋体" w:eastAsia="宋体"/>
          <w:sz w:val="24"/>
        </w:rPr>
      </w:pP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评标成员签字的原始评标记录和评标结果编写的报告，评委会全体成员及监督员均须在评审纪要上签字。评审纪要应如实记录本次评标的主要过程，全面反映评标过程中的各种不同的意见，以及其他澄清、说明、补正事项。</w:t>
      </w:r>
    </w:p>
    <w:p>
      <w:pPr>
        <w:adjustRightInd w:val="0"/>
        <w:snapToGrid w:val="0"/>
        <w:spacing w:line="360" w:lineRule="auto"/>
        <w:ind w:right="-10"/>
        <w:rPr>
          <w:rFonts w:ascii="宋体" w:hAnsi="宋体" w:eastAsia="宋体"/>
          <w:b/>
          <w:sz w:val="24"/>
        </w:rPr>
      </w:pPr>
    </w:p>
    <w:p>
      <w:pPr>
        <w:widowControl/>
        <w:jc w:val="left"/>
        <w:rPr>
          <w:rFonts w:ascii="宋体" w:hAnsi="宋体" w:eastAsia="宋体"/>
          <w:b/>
          <w:sz w:val="24"/>
        </w:rPr>
      </w:pPr>
      <w:r>
        <w:rPr>
          <w:rFonts w:ascii="宋体" w:hAnsi="宋体" w:eastAsia="宋体"/>
          <w:b/>
          <w:sz w:val="24"/>
        </w:rPr>
        <w:br w:type="page"/>
      </w:r>
    </w:p>
    <w:p>
      <w:pPr>
        <w:widowControl/>
        <w:jc w:val="center"/>
        <w:rPr>
          <w:rFonts w:ascii="宋体" w:hAnsi="宋体" w:eastAsia="宋体" w:cs="Arial"/>
          <w:b/>
          <w:bCs/>
          <w:color w:val="000000"/>
          <w:kern w:val="0"/>
          <w:sz w:val="28"/>
          <w:szCs w:val="28"/>
        </w:rPr>
      </w:pPr>
      <w:r>
        <w:rPr>
          <w:rFonts w:hint="eastAsia" w:ascii="宋体" w:hAnsi="宋体" w:eastAsia="宋体" w:cs="Arial"/>
          <w:b/>
          <w:bCs/>
          <w:color w:val="000000"/>
          <w:kern w:val="0"/>
          <w:sz w:val="28"/>
          <w:szCs w:val="28"/>
        </w:rPr>
        <w:t>第四</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评标纪律</w:t>
      </w:r>
    </w:p>
    <w:p>
      <w:pPr>
        <w:spacing w:line="360" w:lineRule="auto"/>
        <w:rPr>
          <w:rFonts w:ascii="宋体" w:hAnsi="宋体" w:eastAsia="宋体"/>
          <w:b/>
          <w:bCs/>
          <w:sz w:val="24"/>
        </w:rPr>
      </w:pPr>
      <w:r>
        <w:rPr>
          <w:rFonts w:hint="eastAsia" w:ascii="宋体" w:hAnsi="宋体" w:eastAsia="宋体"/>
          <w:b/>
          <w:sz w:val="24"/>
        </w:rPr>
        <w:t>第一条</w:t>
      </w:r>
      <w:r>
        <w:rPr>
          <w:rFonts w:hint="eastAsia" w:ascii="宋体" w:hAnsi="宋体" w:eastAsia="宋体"/>
          <w:sz w:val="24"/>
        </w:rPr>
        <w:t xml:space="preserve"> 评委会和评标工作人员应严格遵守国家的法律、法规和规章制度；严格按照本次招标文件进行评标；公正廉洁、不徇私情，不得损害国家利益；保护招、投标人的合法权益。</w:t>
      </w:r>
    </w:p>
    <w:p>
      <w:pPr>
        <w:spacing w:line="360" w:lineRule="auto"/>
        <w:rPr>
          <w:rFonts w:ascii="宋体" w:hAnsi="宋体" w:eastAsia="宋体"/>
          <w:b/>
          <w:bCs/>
          <w:sz w:val="24"/>
        </w:rPr>
      </w:pPr>
      <w:r>
        <w:rPr>
          <w:rFonts w:hint="eastAsia" w:ascii="宋体" w:hAnsi="宋体" w:eastAsia="宋体"/>
          <w:b/>
          <w:sz w:val="24"/>
        </w:rPr>
        <w:t>第二条</w:t>
      </w:r>
      <w:r>
        <w:rPr>
          <w:rFonts w:hint="eastAsia" w:ascii="宋体" w:hAnsi="宋体" w:eastAsia="宋体"/>
          <w:sz w:val="24"/>
        </w:rPr>
        <w:t xml:space="preserve"> 在评标过程中，评委、秘书组及其他评标工作人员必须对评标情况严格保密，任何人不得将评标情况透露给与投标人有关的单位和个人。如有违反评标纪律的情况发生，将依据《中华人民共和国政府采购法》及其他有关法律法规的规定，追究有关当事人的责任。</w:t>
      </w:r>
    </w:p>
    <w:p>
      <w:pPr>
        <w:spacing w:line="360" w:lineRule="auto"/>
        <w:rPr>
          <w:rFonts w:ascii="宋体" w:hAnsi="宋体" w:eastAsia="宋体"/>
          <w:b/>
          <w:bCs/>
          <w:sz w:val="24"/>
        </w:rPr>
      </w:pPr>
      <w:r>
        <w:rPr>
          <w:rFonts w:hint="eastAsia" w:ascii="宋体" w:hAnsi="宋体" w:eastAsia="宋体"/>
          <w:b/>
          <w:sz w:val="24"/>
        </w:rPr>
        <w:t xml:space="preserve">第三条 </w:t>
      </w:r>
      <w:r>
        <w:rPr>
          <w:rFonts w:hint="eastAsia" w:ascii="宋体" w:hAnsi="宋体" w:eastAsia="宋体"/>
          <w:sz w:val="24"/>
        </w:rPr>
        <w:t>本评标办法的解释权属于合肥体育运动学校。</w:t>
      </w:r>
      <w:bookmarkStart w:id="0" w:name="EB9eb6efa8e0d442d8b8ea38afda34ad49"/>
      <w:bookmarkEnd w:id="0"/>
    </w:p>
    <w:p>
      <w:pPr>
        <w:widowControl/>
        <w:jc w:val="left"/>
        <w:rPr>
          <w:rFonts w:ascii="宋体" w:hAnsi="宋体" w:eastAsia="宋体"/>
          <w:b/>
          <w:sz w:val="32"/>
          <w:szCs w:val="32"/>
        </w:rPr>
      </w:pPr>
      <w:r>
        <w:rPr>
          <w:rFonts w:ascii="宋体" w:hAnsi="宋体" w:eastAsia="宋体"/>
          <w:b/>
          <w:sz w:val="32"/>
          <w:szCs w:val="32"/>
        </w:rPr>
        <w:br w:type="page"/>
      </w:r>
    </w:p>
    <w:p>
      <w:pPr>
        <w:jc w:val="center"/>
        <w:rPr>
          <w:rFonts w:ascii="宋体" w:hAnsi="宋体" w:eastAsia="宋体"/>
          <w:b/>
          <w:bCs/>
          <w:sz w:val="32"/>
          <w:szCs w:val="32"/>
        </w:rPr>
      </w:pPr>
      <w:r>
        <w:rPr>
          <w:rFonts w:hint="eastAsia" w:ascii="宋体" w:hAnsi="宋体" w:eastAsia="宋体" w:cs="Arial"/>
          <w:b/>
          <w:bCs/>
          <w:color w:val="000000"/>
          <w:kern w:val="0"/>
          <w:sz w:val="28"/>
          <w:szCs w:val="28"/>
        </w:rPr>
        <w:t xml:space="preserve">  </w:t>
      </w:r>
      <w:r>
        <w:rPr>
          <w:rFonts w:hint="eastAsia" w:ascii="宋体" w:hAnsi="宋体" w:eastAsia="宋体"/>
          <w:b/>
          <w:sz w:val="32"/>
          <w:szCs w:val="32"/>
        </w:rPr>
        <w:t>响应文件格式</w:t>
      </w:r>
    </w:p>
    <w:p>
      <w:pPr>
        <w:spacing w:line="360" w:lineRule="auto"/>
        <w:rPr>
          <w:rFonts w:ascii="宋体" w:hAnsi="宋体" w:eastAsia="宋体"/>
        </w:rPr>
      </w:pPr>
    </w:p>
    <w:p>
      <w:pPr>
        <w:jc w:val="center"/>
        <w:rPr>
          <w:rFonts w:ascii="宋体" w:hAnsi="宋体" w:eastAsia="宋体"/>
          <w:b/>
          <w:sz w:val="32"/>
          <w:szCs w:val="32"/>
        </w:rPr>
      </w:pPr>
      <w:r>
        <w:rPr>
          <w:rFonts w:hint="eastAsia" w:ascii="宋体" w:hAnsi="宋体" w:eastAsia="宋体"/>
          <w:b/>
          <w:sz w:val="32"/>
          <w:szCs w:val="32"/>
        </w:rPr>
        <w:t>（格式自拟）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0FF0460-8597-4915-A7D3-CBF18F7B5BB2}"/>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A512C3E7-2B36-4635-B3EE-252C9F8DFB8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mZDUyNWM4OGE1MDFkNjAzYWE5MDY2NzAyZWFiMjEifQ=="/>
  </w:docVars>
  <w:rsids>
    <w:rsidRoot w:val="0EBA4425"/>
    <w:rsid w:val="0000562B"/>
    <w:rsid w:val="000072FF"/>
    <w:rsid w:val="00015127"/>
    <w:rsid w:val="00023061"/>
    <w:rsid w:val="0003583D"/>
    <w:rsid w:val="000360DF"/>
    <w:rsid w:val="000364BB"/>
    <w:rsid w:val="000477E1"/>
    <w:rsid w:val="00055A80"/>
    <w:rsid w:val="00062CFF"/>
    <w:rsid w:val="0006480D"/>
    <w:rsid w:val="00065B94"/>
    <w:rsid w:val="00075049"/>
    <w:rsid w:val="0007523C"/>
    <w:rsid w:val="00077CB5"/>
    <w:rsid w:val="000838C1"/>
    <w:rsid w:val="000941AD"/>
    <w:rsid w:val="000943FB"/>
    <w:rsid w:val="00095DDA"/>
    <w:rsid w:val="000A205E"/>
    <w:rsid w:val="000B295A"/>
    <w:rsid w:val="000C0504"/>
    <w:rsid w:val="000C4F99"/>
    <w:rsid w:val="000C51D5"/>
    <w:rsid w:val="000D3F81"/>
    <w:rsid w:val="000D4D18"/>
    <w:rsid w:val="000D5CEB"/>
    <w:rsid w:val="000D649E"/>
    <w:rsid w:val="000D72F2"/>
    <w:rsid w:val="000E3CBF"/>
    <w:rsid w:val="000E53EA"/>
    <w:rsid w:val="000E75E1"/>
    <w:rsid w:val="000F343A"/>
    <w:rsid w:val="001020B8"/>
    <w:rsid w:val="00112919"/>
    <w:rsid w:val="001312AB"/>
    <w:rsid w:val="00136F98"/>
    <w:rsid w:val="00140F04"/>
    <w:rsid w:val="001415CC"/>
    <w:rsid w:val="00144EE6"/>
    <w:rsid w:val="001542D4"/>
    <w:rsid w:val="00155BFE"/>
    <w:rsid w:val="00162AD4"/>
    <w:rsid w:val="00163BA6"/>
    <w:rsid w:val="00172913"/>
    <w:rsid w:val="00177C35"/>
    <w:rsid w:val="00181EDD"/>
    <w:rsid w:val="00190DA8"/>
    <w:rsid w:val="0019143A"/>
    <w:rsid w:val="00194535"/>
    <w:rsid w:val="001B00A5"/>
    <w:rsid w:val="001B0C6F"/>
    <w:rsid w:val="001B19D8"/>
    <w:rsid w:val="001C5C90"/>
    <w:rsid w:val="001C6314"/>
    <w:rsid w:val="001E4386"/>
    <w:rsid w:val="001E546C"/>
    <w:rsid w:val="001E7BC3"/>
    <w:rsid w:val="001F6F61"/>
    <w:rsid w:val="00202DD7"/>
    <w:rsid w:val="002071E4"/>
    <w:rsid w:val="002102CF"/>
    <w:rsid w:val="0022227E"/>
    <w:rsid w:val="00222556"/>
    <w:rsid w:val="00223B1F"/>
    <w:rsid w:val="00253FE6"/>
    <w:rsid w:val="00273EF1"/>
    <w:rsid w:val="002809D9"/>
    <w:rsid w:val="0028339C"/>
    <w:rsid w:val="00285980"/>
    <w:rsid w:val="00292F52"/>
    <w:rsid w:val="00293273"/>
    <w:rsid w:val="0029402B"/>
    <w:rsid w:val="00294E16"/>
    <w:rsid w:val="002A47C8"/>
    <w:rsid w:val="002A5895"/>
    <w:rsid w:val="002C096E"/>
    <w:rsid w:val="002E0146"/>
    <w:rsid w:val="00316166"/>
    <w:rsid w:val="003279F4"/>
    <w:rsid w:val="00331380"/>
    <w:rsid w:val="003410CE"/>
    <w:rsid w:val="003506AF"/>
    <w:rsid w:val="003709A0"/>
    <w:rsid w:val="003714F6"/>
    <w:rsid w:val="00384517"/>
    <w:rsid w:val="003B2397"/>
    <w:rsid w:val="003B4EE0"/>
    <w:rsid w:val="003B6AC3"/>
    <w:rsid w:val="003C356E"/>
    <w:rsid w:val="003C6E84"/>
    <w:rsid w:val="003E18A6"/>
    <w:rsid w:val="003E2A9B"/>
    <w:rsid w:val="003F5777"/>
    <w:rsid w:val="00400122"/>
    <w:rsid w:val="00406DAA"/>
    <w:rsid w:val="00414E24"/>
    <w:rsid w:val="00415758"/>
    <w:rsid w:val="00425C4A"/>
    <w:rsid w:val="00433DA7"/>
    <w:rsid w:val="00443751"/>
    <w:rsid w:val="00456C14"/>
    <w:rsid w:val="00461615"/>
    <w:rsid w:val="0046408E"/>
    <w:rsid w:val="00470FF8"/>
    <w:rsid w:val="004743D0"/>
    <w:rsid w:val="00476AD7"/>
    <w:rsid w:val="004824E9"/>
    <w:rsid w:val="00495EED"/>
    <w:rsid w:val="00497562"/>
    <w:rsid w:val="004A7141"/>
    <w:rsid w:val="004B0422"/>
    <w:rsid w:val="004B0E0B"/>
    <w:rsid w:val="004B7549"/>
    <w:rsid w:val="004B7F91"/>
    <w:rsid w:val="004C2063"/>
    <w:rsid w:val="004C244E"/>
    <w:rsid w:val="004C2B59"/>
    <w:rsid w:val="004D0156"/>
    <w:rsid w:val="004D02F6"/>
    <w:rsid w:val="004D37B7"/>
    <w:rsid w:val="004D74ED"/>
    <w:rsid w:val="004E256B"/>
    <w:rsid w:val="00503586"/>
    <w:rsid w:val="0050488D"/>
    <w:rsid w:val="00511428"/>
    <w:rsid w:val="005246BD"/>
    <w:rsid w:val="00524E05"/>
    <w:rsid w:val="00525E51"/>
    <w:rsid w:val="00526A86"/>
    <w:rsid w:val="005308E0"/>
    <w:rsid w:val="00530FFD"/>
    <w:rsid w:val="005343D0"/>
    <w:rsid w:val="00537CE6"/>
    <w:rsid w:val="005408E1"/>
    <w:rsid w:val="00546369"/>
    <w:rsid w:val="00551869"/>
    <w:rsid w:val="00555D43"/>
    <w:rsid w:val="00556AE7"/>
    <w:rsid w:val="00567182"/>
    <w:rsid w:val="00574C43"/>
    <w:rsid w:val="00590C80"/>
    <w:rsid w:val="0059471B"/>
    <w:rsid w:val="005A064E"/>
    <w:rsid w:val="005A2446"/>
    <w:rsid w:val="005A3143"/>
    <w:rsid w:val="005A61DE"/>
    <w:rsid w:val="005E10FA"/>
    <w:rsid w:val="005F16EB"/>
    <w:rsid w:val="005F2507"/>
    <w:rsid w:val="005F6C4B"/>
    <w:rsid w:val="00620A4C"/>
    <w:rsid w:val="00633538"/>
    <w:rsid w:val="006409A4"/>
    <w:rsid w:val="00647F0C"/>
    <w:rsid w:val="00653DA1"/>
    <w:rsid w:val="00657073"/>
    <w:rsid w:val="006712CA"/>
    <w:rsid w:val="006A22E3"/>
    <w:rsid w:val="006A4EE5"/>
    <w:rsid w:val="006D07B5"/>
    <w:rsid w:val="006D1350"/>
    <w:rsid w:val="006D3BB5"/>
    <w:rsid w:val="007003BB"/>
    <w:rsid w:val="00705A30"/>
    <w:rsid w:val="007060CD"/>
    <w:rsid w:val="00706211"/>
    <w:rsid w:val="007108B5"/>
    <w:rsid w:val="00717526"/>
    <w:rsid w:val="00734173"/>
    <w:rsid w:val="0074468E"/>
    <w:rsid w:val="007654D9"/>
    <w:rsid w:val="00774BA5"/>
    <w:rsid w:val="007813C4"/>
    <w:rsid w:val="00782D02"/>
    <w:rsid w:val="00783914"/>
    <w:rsid w:val="0079623A"/>
    <w:rsid w:val="007B010B"/>
    <w:rsid w:val="007C0C3E"/>
    <w:rsid w:val="007E2F7A"/>
    <w:rsid w:val="007E5B73"/>
    <w:rsid w:val="007E747E"/>
    <w:rsid w:val="007F32B6"/>
    <w:rsid w:val="008078EF"/>
    <w:rsid w:val="00807B0D"/>
    <w:rsid w:val="008167F1"/>
    <w:rsid w:val="008227F6"/>
    <w:rsid w:val="00827CDC"/>
    <w:rsid w:val="008360C1"/>
    <w:rsid w:val="00836F9B"/>
    <w:rsid w:val="00840996"/>
    <w:rsid w:val="00854D07"/>
    <w:rsid w:val="00857D63"/>
    <w:rsid w:val="00862077"/>
    <w:rsid w:val="00873AEA"/>
    <w:rsid w:val="00875827"/>
    <w:rsid w:val="00877714"/>
    <w:rsid w:val="008802A7"/>
    <w:rsid w:val="00881D06"/>
    <w:rsid w:val="00885787"/>
    <w:rsid w:val="00886490"/>
    <w:rsid w:val="0089107F"/>
    <w:rsid w:val="00892380"/>
    <w:rsid w:val="00894803"/>
    <w:rsid w:val="008A2D2F"/>
    <w:rsid w:val="008A4CC6"/>
    <w:rsid w:val="008C0503"/>
    <w:rsid w:val="008C3960"/>
    <w:rsid w:val="008C689D"/>
    <w:rsid w:val="008D3930"/>
    <w:rsid w:val="00915133"/>
    <w:rsid w:val="00924CB9"/>
    <w:rsid w:val="0093008B"/>
    <w:rsid w:val="00946910"/>
    <w:rsid w:val="00952B34"/>
    <w:rsid w:val="00963988"/>
    <w:rsid w:val="0097017F"/>
    <w:rsid w:val="00971CEC"/>
    <w:rsid w:val="0098064D"/>
    <w:rsid w:val="009A7842"/>
    <w:rsid w:val="009B1918"/>
    <w:rsid w:val="009C4628"/>
    <w:rsid w:val="009C5317"/>
    <w:rsid w:val="009D5302"/>
    <w:rsid w:val="009D7DB2"/>
    <w:rsid w:val="009E51E8"/>
    <w:rsid w:val="009F3D17"/>
    <w:rsid w:val="009F5C74"/>
    <w:rsid w:val="009F7861"/>
    <w:rsid w:val="00A12295"/>
    <w:rsid w:val="00A241EA"/>
    <w:rsid w:val="00A30ACA"/>
    <w:rsid w:val="00A3521B"/>
    <w:rsid w:val="00A44DC6"/>
    <w:rsid w:val="00A47212"/>
    <w:rsid w:val="00A56572"/>
    <w:rsid w:val="00A63B43"/>
    <w:rsid w:val="00A7499A"/>
    <w:rsid w:val="00A77986"/>
    <w:rsid w:val="00A84A9C"/>
    <w:rsid w:val="00A940F0"/>
    <w:rsid w:val="00A95B2D"/>
    <w:rsid w:val="00A96048"/>
    <w:rsid w:val="00AA3FF9"/>
    <w:rsid w:val="00AB1C2F"/>
    <w:rsid w:val="00AB22E6"/>
    <w:rsid w:val="00AB7930"/>
    <w:rsid w:val="00AC1393"/>
    <w:rsid w:val="00AC3511"/>
    <w:rsid w:val="00AC6DCA"/>
    <w:rsid w:val="00AF2882"/>
    <w:rsid w:val="00AF5C37"/>
    <w:rsid w:val="00B024C3"/>
    <w:rsid w:val="00B0398E"/>
    <w:rsid w:val="00B2091A"/>
    <w:rsid w:val="00B20DDB"/>
    <w:rsid w:val="00B26FED"/>
    <w:rsid w:val="00B27BFB"/>
    <w:rsid w:val="00B31808"/>
    <w:rsid w:val="00B43525"/>
    <w:rsid w:val="00B4766C"/>
    <w:rsid w:val="00B51864"/>
    <w:rsid w:val="00B56B56"/>
    <w:rsid w:val="00B637DE"/>
    <w:rsid w:val="00B64924"/>
    <w:rsid w:val="00B80E6E"/>
    <w:rsid w:val="00B8298E"/>
    <w:rsid w:val="00B8325F"/>
    <w:rsid w:val="00B94DC4"/>
    <w:rsid w:val="00B97E6B"/>
    <w:rsid w:val="00BA32BE"/>
    <w:rsid w:val="00BA3861"/>
    <w:rsid w:val="00BB2AC3"/>
    <w:rsid w:val="00BC3F17"/>
    <w:rsid w:val="00BD3BA5"/>
    <w:rsid w:val="00BD78DE"/>
    <w:rsid w:val="00BE5AE8"/>
    <w:rsid w:val="00BF6071"/>
    <w:rsid w:val="00C032D5"/>
    <w:rsid w:val="00C1058D"/>
    <w:rsid w:val="00C15335"/>
    <w:rsid w:val="00C200B4"/>
    <w:rsid w:val="00C23CE8"/>
    <w:rsid w:val="00C27779"/>
    <w:rsid w:val="00C416E3"/>
    <w:rsid w:val="00C45FC7"/>
    <w:rsid w:val="00C54162"/>
    <w:rsid w:val="00C54FFB"/>
    <w:rsid w:val="00C67D01"/>
    <w:rsid w:val="00C93A48"/>
    <w:rsid w:val="00CA3085"/>
    <w:rsid w:val="00CA51F2"/>
    <w:rsid w:val="00CB2E3B"/>
    <w:rsid w:val="00CB53E8"/>
    <w:rsid w:val="00CC241B"/>
    <w:rsid w:val="00CC5902"/>
    <w:rsid w:val="00CD1F61"/>
    <w:rsid w:val="00CD3F86"/>
    <w:rsid w:val="00CD44A2"/>
    <w:rsid w:val="00CE5C4F"/>
    <w:rsid w:val="00CE6D4C"/>
    <w:rsid w:val="00CE7095"/>
    <w:rsid w:val="00CF3FC7"/>
    <w:rsid w:val="00D05448"/>
    <w:rsid w:val="00D07AA2"/>
    <w:rsid w:val="00D14AA9"/>
    <w:rsid w:val="00D160B9"/>
    <w:rsid w:val="00D17D2D"/>
    <w:rsid w:val="00D21171"/>
    <w:rsid w:val="00D2132D"/>
    <w:rsid w:val="00D2524B"/>
    <w:rsid w:val="00D305BD"/>
    <w:rsid w:val="00D30E09"/>
    <w:rsid w:val="00D32040"/>
    <w:rsid w:val="00D32182"/>
    <w:rsid w:val="00D56E68"/>
    <w:rsid w:val="00D70891"/>
    <w:rsid w:val="00D7442E"/>
    <w:rsid w:val="00D821DC"/>
    <w:rsid w:val="00D84C62"/>
    <w:rsid w:val="00D9356A"/>
    <w:rsid w:val="00DA47A1"/>
    <w:rsid w:val="00DB095F"/>
    <w:rsid w:val="00DB60D1"/>
    <w:rsid w:val="00DC4576"/>
    <w:rsid w:val="00DD6E8E"/>
    <w:rsid w:val="00DE59B1"/>
    <w:rsid w:val="00DF2202"/>
    <w:rsid w:val="00DF4654"/>
    <w:rsid w:val="00E056FE"/>
    <w:rsid w:val="00E07B9B"/>
    <w:rsid w:val="00E10888"/>
    <w:rsid w:val="00E11CC6"/>
    <w:rsid w:val="00E13030"/>
    <w:rsid w:val="00E21534"/>
    <w:rsid w:val="00E2337C"/>
    <w:rsid w:val="00E24516"/>
    <w:rsid w:val="00E24C8E"/>
    <w:rsid w:val="00E41B7F"/>
    <w:rsid w:val="00E42F39"/>
    <w:rsid w:val="00E65522"/>
    <w:rsid w:val="00E84980"/>
    <w:rsid w:val="00E85DC6"/>
    <w:rsid w:val="00E86381"/>
    <w:rsid w:val="00E870CC"/>
    <w:rsid w:val="00E96506"/>
    <w:rsid w:val="00EA450C"/>
    <w:rsid w:val="00EA6F01"/>
    <w:rsid w:val="00EB4DB1"/>
    <w:rsid w:val="00EB638B"/>
    <w:rsid w:val="00EB6E7E"/>
    <w:rsid w:val="00EE0B5C"/>
    <w:rsid w:val="00EE38CC"/>
    <w:rsid w:val="00EE4A86"/>
    <w:rsid w:val="00EE4C0F"/>
    <w:rsid w:val="00EF02E0"/>
    <w:rsid w:val="00EF2C98"/>
    <w:rsid w:val="00EF5186"/>
    <w:rsid w:val="00F03B9B"/>
    <w:rsid w:val="00F03BF5"/>
    <w:rsid w:val="00F164AB"/>
    <w:rsid w:val="00F179B3"/>
    <w:rsid w:val="00F20359"/>
    <w:rsid w:val="00F20ED3"/>
    <w:rsid w:val="00F266B1"/>
    <w:rsid w:val="00F361B9"/>
    <w:rsid w:val="00F36A12"/>
    <w:rsid w:val="00F46909"/>
    <w:rsid w:val="00F52583"/>
    <w:rsid w:val="00F551D6"/>
    <w:rsid w:val="00F558D2"/>
    <w:rsid w:val="00F562E1"/>
    <w:rsid w:val="00F57820"/>
    <w:rsid w:val="00F61A7A"/>
    <w:rsid w:val="00F71D7E"/>
    <w:rsid w:val="00FA6628"/>
    <w:rsid w:val="00FA7984"/>
    <w:rsid w:val="00FB08D0"/>
    <w:rsid w:val="00FE611D"/>
    <w:rsid w:val="01F23341"/>
    <w:rsid w:val="0C1239F7"/>
    <w:rsid w:val="0C575ED8"/>
    <w:rsid w:val="0E9B59E8"/>
    <w:rsid w:val="0EBA4425"/>
    <w:rsid w:val="14494355"/>
    <w:rsid w:val="1B2A1305"/>
    <w:rsid w:val="26E11F56"/>
    <w:rsid w:val="30593CC1"/>
    <w:rsid w:val="3CEB6517"/>
    <w:rsid w:val="428E66B3"/>
    <w:rsid w:val="4DA370C6"/>
    <w:rsid w:val="50F02DB1"/>
    <w:rsid w:val="54696247"/>
    <w:rsid w:val="57DA0BDC"/>
    <w:rsid w:val="5E6953C0"/>
    <w:rsid w:val="60BF66AB"/>
    <w:rsid w:val="71291AA1"/>
    <w:rsid w:val="7925452E"/>
    <w:rsid w:val="7B745ABA"/>
    <w:rsid w:val="7B7B559F"/>
    <w:rsid w:val="7DA96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3"/>
    <w:basedOn w:val="1"/>
    <w:next w:val="1"/>
    <w:autoRedefine/>
    <w:qFormat/>
    <w:uiPriority w:val="99"/>
    <w:pPr>
      <w:widowControl/>
      <w:spacing w:before="100" w:beforeAutospacing="1" w:after="100" w:afterAutospacing="1"/>
      <w:jc w:val="left"/>
      <w:outlineLvl w:val="2"/>
    </w:pPr>
    <w:rPr>
      <w:rFonts w:ascii="宋体" w:hAnsi="宋体" w:cs="宋体"/>
      <w:b/>
      <w:bCs/>
      <w:kern w:val="0"/>
      <w:sz w:val="27"/>
      <w:szCs w:val="27"/>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unhideWhenUsed/>
    <w:qFormat/>
    <w:uiPriority w:val="0"/>
    <w:pPr>
      <w:widowControl w:val="0"/>
      <w:spacing w:after="120"/>
      <w:jc w:val="both"/>
    </w:pPr>
    <w:rPr>
      <w:rFonts w:ascii="Times New Roman" w:hAnsi="Times New Roman" w:eastAsia="宋体" w:cs="Times New Roman"/>
      <w:kern w:val="2"/>
      <w:sz w:val="21"/>
      <w:szCs w:val="20"/>
      <w:lang w:val="en-US" w:eastAsia="zh-CN" w:bidi="ar-SA"/>
    </w:rPr>
  </w:style>
  <w:style w:type="paragraph" w:styleId="3">
    <w:name w:val="Date"/>
    <w:basedOn w:val="1"/>
    <w:next w:val="1"/>
    <w:autoRedefine/>
    <w:qFormat/>
    <w:uiPriority w:val="0"/>
    <w:pPr>
      <w:widowControl w:val="0"/>
      <w:ind w:left="2500" w:leftChars="2500"/>
      <w:jc w:val="both"/>
    </w:pPr>
    <w:rPr>
      <w:rFonts w:ascii="Times New Roman" w:hAnsi="Times New Roman" w:eastAsia="宋体" w:cs="Times New Roman"/>
      <w:kern w:val="2"/>
      <w:sz w:val="21"/>
      <w:szCs w:val="20"/>
      <w:lang w:val="en-US" w:eastAsia="zh-CN" w:bidi="ar-SA"/>
    </w:rPr>
  </w:style>
  <w:style w:type="paragraph" w:styleId="5">
    <w:name w:val="Document Map"/>
    <w:basedOn w:val="1"/>
    <w:link w:val="20"/>
    <w:autoRedefine/>
    <w:qFormat/>
    <w:uiPriority w:val="0"/>
    <w:rPr>
      <w:rFonts w:ascii="宋体" w:eastAsia="宋体"/>
      <w:sz w:val="18"/>
      <w:szCs w:val="18"/>
    </w:rPr>
  </w:style>
  <w:style w:type="paragraph" w:styleId="6">
    <w:name w:val="Body Text 3"/>
    <w:basedOn w:val="1"/>
    <w:autoRedefine/>
    <w:qFormat/>
    <w:uiPriority w:val="0"/>
    <w:rPr>
      <w:rFonts w:ascii="黑体" w:hAnsi="Arial" w:eastAsia="黑体"/>
      <w:b/>
      <w:sz w:val="28"/>
    </w:rPr>
  </w:style>
  <w:style w:type="paragraph" w:styleId="7">
    <w:name w:val="Body Text Indent"/>
    <w:basedOn w:val="1"/>
    <w:autoRedefine/>
    <w:qFormat/>
    <w:uiPriority w:val="0"/>
    <w:pPr>
      <w:spacing w:after="120"/>
      <w:ind w:left="420" w:leftChars="200"/>
    </w:pPr>
  </w:style>
  <w:style w:type="paragraph" w:styleId="8">
    <w:name w:val="Plain Text"/>
    <w:basedOn w:val="1"/>
    <w:link w:val="24"/>
    <w:autoRedefine/>
    <w:qFormat/>
    <w:uiPriority w:val="99"/>
    <w:rPr>
      <w:rFonts w:ascii="宋体" w:hAnsi="Courier New"/>
      <w:szCs w:val="22"/>
    </w:rPr>
  </w:style>
  <w:style w:type="paragraph" w:styleId="9">
    <w:name w:val="Balloon Text"/>
    <w:basedOn w:val="1"/>
    <w:link w:val="19"/>
    <w:autoRedefine/>
    <w:qFormat/>
    <w:uiPriority w:val="0"/>
    <w:rPr>
      <w:sz w:val="18"/>
      <w:szCs w:val="18"/>
    </w:rPr>
  </w:style>
  <w:style w:type="paragraph" w:styleId="10">
    <w:name w:val="footer"/>
    <w:basedOn w:val="1"/>
    <w:link w:val="18"/>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2">
    <w:name w:val="Normal (Web)"/>
    <w:basedOn w:val="1"/>
    <w:autoRedefine/>
    <w:qFormat/>
    <w:uiPriority w:val="0"/>
    <w:pPr>
      <w:spacing w:beforeAutospacing="1" w:afterAutospacing="1"/>
      <w:jc w:val="left"/>
    </w:pPr>
    <w:rPr>
      <w:rFonts w:cs="Times New Roman"/>
      <w:kern w:val="0"/>
      <w:sz w:val="24"/>
    </w:rPr>
  </w:style>
  <w:style w:type="table" w:styleId="14">
    <w:name w:val="Table Grid"/>
    <w:basedOn w:val="1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fontstyle01"/>
    <w:autoRedefine/>
    <w:qFormat/>
    <w:uiPriority w:val="0"/>
    <w:rPr>
      <w:rFonts w:hint="eastAsia" w:ascii="宋体" w:hAnsi="宋体" w:eastAsia="宋体"/>
      <w:color w:val="000000"/>
      <w:sz w:val="24"/>
      <w:szCs w:val="24"/>
    </w:rPr>
  </w:style>
  <w:style w:type="paragraph" w:customStyle="1" w:styleId="17">
    <w:name w:val="D&amp;L"/>
    <w:basedOn w:val="11"/>
    <w:autoRedefine/>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18">
    <w:name w:val="页脚 字符"/>
    <w:basedOn w:val="15"/>
    <w:link w:val="10"/>
    <w:autoRedefine/>
    <w:qFormat/>
    <w:uiPriority w:val="0"/>
    <w:rPr>
      <w:rFonts w:asciiTheme="minorHAnsi" w:hAnsiTheme="minorHAnsi" w:eastAsiaTheme="minorEastAsia" w:cstheme="minorBidi"/>
      <w:kern w:val="2"/>
      <w:sz w:val="18"/>
      <w:szCs w:val="18"/>
    </w:rPr>
  </w:style>
  <w:style w:type="character" w:customStyle="1" w:styleId="19">
    <w:name w:val="批注框文本 字符"/>
    <w:basedOn w:val="15"/>
    <w:link w:val="9"/>
    <w:autoRedefine/>
    <w:qFormat/>
    <w:uiPriority w:val="0"/>
    <w:rPr>
      <w:rFonts w:asciiTheme="minorHAnsi" w:hAnsiTheme="minorHAnsi" w:eastAsiaTheme="minorEastAsia" w:cstheme="minorBidi"/>
      <w:kern w:val="2"/>
      <w:sz w:val="18"/>
      <w:szCs w:val="18"/>
    </w:rPr>
  </w:style>
  <w:style w:type="character" w:customStyle="1" w:styleId="20">
    <w:name w:val="文档结构图 字符"/>
    <w:basedOn w:val="15"/>
    <w:link w:val="5"/>
    <w:autoRedefine/>
    <w:qFormat/>
    <w:uiPriority w:val="0"/>
    <w:rPr>
      <w:rFonts w:ascii="宋体" w:hAnsiTheme="minorHAnsi" w:cstheme="minorBidi"/>
      <w:kern w:val="2"/>
      <w:sz w:val="18"/>
      <w:szCs w:val="18"/>
    </w:rPr>
  </w:style>
  <w:style w:type="paragraph" w:styleId="21">
    <w:name w:val="List Paragraph"/>
    <w:basedOn w:val="1"/>
    <w:autoRedefine/>
    <w:unhideWhenUsed/>
    <w:qFormat/>
    <w:uiPriority w:val="99"/>
    <w:pPr>
      <w:ind w:firstLine="420" w:firstLineChars="200"/>
    </w:pPr>
  </w:style>
  <w:style w:type="paragraph" w:customStyle="1" w:styleId="22">
    <w:name w:val="Default"/>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3">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character" w:customStyle="1" w:styleId="24">
    <w:name w:val="纯文本 字符"/>
    <w:basedOn w:val="15"/>
    <w:link w:val="8"/>
    <w:autoRedefine/>
    <w:qFormat/>
    <w:uiPriority w:val="0"/>
    <w:rPr>
      <w:rFonts w:ascii="宋体" w:hAnsi="Courier New" w:eastAsiaTheme="minorEastAsia" w:cstheme="minorBidi"/>
      <w:kern w:val="2"/>
      <w:sz w:val="21"/>
      <w:szCs w:val="22"/>
    </w:rPr>
  </w:style>
  <w:style w:type="paragraph" w:customStyle="1" w:styleId="25">
    <w:name w:val="Char Char Char Char Char Char Char1 Char"/>
    <w:basedOn w:val="1"/>
    <w:autoRedefine/>
    <w:qFormat/>
    <w:uiPriority w:val="0"/>
    <w:rPr>
      <w:rFonts w:ascii="Arial" w:hAnsi="Arial" w:eastAsia="宋体" w:cs="Arial"/>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EA5FE3-E037-42E7-847D-762195EE5C42}">
  <ds:schemaRefs/>
</ds:datastoreItem>
</file>

<file path=docProps/app.xml><?xml version="1.0" encoding="utf-8"?>
<Properties xmlns="http://schemas.openxmlformats.org/officeDocument/2006/extended-properties" xmlns:vt="http://schemas.openxmlformats.org/officeDocument/2006/docPropsVTypes">
  <Template>Normal</Template>
  <Pages>10</Pages>
  <Words>749</Words>
  <Characters>4274</Characters>
  <Lines>35</Lines>
  <Paragraphs>10</Paragraphs>
  <TotalTime>16</TotalTime>
  <ScaleCrop>false</ScaleCrop>
  <LinksUpToDate>false</LinksUpToDate>
  <CharactersWithSpaces>5013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2020-08-03T06:47:00Z</dcterms:created>
  <dc:creator>acer</dc:creator>
  <cp:lastModifiedBy>厄小齐❤</cp:lastModifiedBy>
  <cp:lastPrinted>2024-03-19T03:25:00Z</cp:lastPrinted>
  <dcterms:modified xsi:type="dcterms:W3CDTF">2024-03-19T09:41:12Z</dcterms:modified>
  <cp:revision>313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40F46EEF4BBA4460AFE5F285647B0F55_13</vt:lpwstr>
  </property>
</Properties>
</file>